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F3" w:rsidRPr="00EC5CF3" w:rsidRDefault="00A80F23" w:rsidP="00EC5CF3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40005</wp:posOffset>
            </wp:positionV>
            <wp:extent cx="1009015" cy="676910"/>
            <wp:effectExtent l="0" t="0" r="635" b="8890"/>
            <wp:wrapNone/>
            <wp:docPr id="1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F3" w:rsidRPr="00EC5CF3">
        <w:rPr>
          <w:rFonts w:ascii="Arial" w:hAnsi="Arial" w:cs="Arial"/>
          <w:sz w:val="24"/>
          <w:szCs w:val="24"/>
        </w:rPr>
        <w:t>EUROPSKA KOMISIJA</w:t>
      </w:r>
    </w:p>
    <w:p w:rsidR="00EC5CF3" w:rsidRPr="00EC5CF3" w:rsidRDefault="00EC5CF3" w:rsidP="00EC5CF3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EC5CF3">
        <w:rPr>
          <w:rFonts w:ascii="Arial" w:hAnsi="Arial" w:cs="Arial"/>
          <w:sz w:val="16"/>
          <w:szCs w:val="16"/>
        </w:rPr>
        <w:t xml:space="preserve">OPĆA UPRAVA ZA KLIMATSKU POLITIKU </w:t>
      </w:r>
    </w:p>
    <w:p w:rsidR="00EC5CF3" w:rsidRPr="00EC5CF3" w:rsidRDefault="00EC5CF3" w:rsidP="00EC5CF3">
      <w:pPr>
        <w:widowControl w:val="0"/>
        <w:tabs>
          <w:tab w:val="left" w:pos="3757"/>
        </w:tabs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 w:rsidRPr="00EC5CF3">
        <w:rPr>
          <w:rFonts w:ascii="Arial" w:hAnsi="Arial" w:cs="Arial"/>
          <w:sz w:val="16"/>
          <w:szCs w:val="16"/>
        </w:rPr>
        <w:t xml:space="preserve">I AKTIVNOSTI  </w:t>
      </w:r>
      <w:r w:rsidRPr="00EC5CF3">
        <w:rPr>
          <w:rFonts w:ascii="Arial" w:hAnsi="Arial" w:cs="Arial"/>
          <w:sz w:val="16"/>
          <w:szCs w:val="16"/>
        </w:rPr>
        <w:tab/>
      </w:r>
    </w:p>
    <w:p w:rsidR="00EC5CF3" w:rsidRPr="00EC5CF3" w:rsidRDefault="00EC5CF3" w:rsidP="00EC5CF3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 w:rsidRPr="00EC5CF3">
        <w:rPr>
          <w:rFonts w:ascii="Arial" w:hAnsi="Arial" w:cs="Arial"/>
          <w:sz w:val="16"/>
          <w:szCs w:val="16"/>
        </w:rPr>
        <w:t xml:space="preserve">Uprava A – Međunarodna i klimatska strategija   </w:t>
      </w:r>
    </w:p>
    <w:p w:rsidR="00EC5CF3" w:rsidRPr="00EC5CF3" w:rsidRDefault="00EC5CF3" w:rsidP="00EC5CF3">
      <w:pPr>
        <w:widowControl w:val="0"/>
        <w:autoSpaceDE w:val="0"/>
        <w:autoSpaceDN w:val="0"/>
        <w:adjustRightInd w:val="0"/>
        <w:spacing w:after="0" w:line="200" w:lineRule="exact"/>
        <w:ind w:left="720" w:firstLine="720"/>
        <w:rPr>
          <w:rFonts w:ascii="Times New Roman" w:hAnsi="Times New Roman"/>
          <w:sz w:val="24"/>
          <w:szCs w:val="24"/>
        </w:rPr>
      </w:pPr>
      <w:r w:rsidRPr="00EC5CF3">
        <w:rPr>
          <w:rFonts w:ascii="Arial" w:hAnsi="Arial" w:cs="Arial"/>
          <w:sz w:val="20"/>
          <w:szCs w:val="20"/>
        </w:rPr>
        <w:t xml:space="preserve">       KLIMA.A.3 – Praćenje, izvješćivanje i verifikacija  </w:t>
      </w:r>
    </w:p>
    <w:p w:rsidR="004D1306" w:rsidRDefault="00EC5CF3">
      <w:pPr>
        <w:widowControl w:val="0"/>
        <w:autoSpaceDE w:val="0"/>
        <w:autoSpaceDN w:val="0"/>
        <w:adjustRightInd w:val="0"/>
        <w:spacing w:after="0" w:line="239" w:lineRule="auto"/>
        <w:ind w:left="1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EC5CF3" w:rsidRPr="00EC5CF3" w:rsidRDefault="00EC5CF3" w:rsidP="00EC5C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_GoBack"/>
      <w:r w:rsidRPr="00EC5CF3">
        <w:rPr>
          <w:rFonts w:cs="Calibri"/>
          <w:b/>
          <w:bCs/>
          <w:sz w:val="40"/>
          <w:szCs w:val="40"/>
        </w:rPr>
        <w:t xml:space="preserve">Dobra praksa: Primjena norme </w:t>
      </w:r>
    </w:p>
    <w:p w:rsidR="00EC5CF3" w:rsidRPr="00EC5CF3" w:rsidRDefault="00EC5CF3" w:rsidP="00EC5CF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D1306" w:rsidRDefault="00EC5CF3" w:rsidP="00EC5C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C5CF3">
        <w:rPr>
          <w:rFonts w:cs="Calibri"/>
          <w:b/>
          <w:bCs/>
          <w:sz w:val="40"/>
          <w:szCs w:val="40"/>
        </w:rPr>
        <w:t xml:space="preserve">EN ISO 14065 </w:t>
      </w:r>
      <w:r w:rsidR="00A80F23">
        <w:rPr>
          <w:rFonts w:cs="Calibri"/>
          <w:b/>
          <w:bCs/>
          <w:sz w:val="40"/>
          <w:szCs w:val="40"/>
        </w:rPr>
        <w:t>(</w:t>
      </w:r>
      <w:r>
        <w:rPr>
          <w:rFonts w:cs="Calibri"/>
          <w:b/>
          <w:bCs/>
          <w:sz w:val="40"/>
          <w:szCs w:val="40"/>
        </w:rPr>
        <w:t>nepristranost</w:t>
      </w:r>
      <w:r w:rsidR="00A80F23">
        <w:rPr>
          <w:rFonts w:cs="Calibri"/>
          <w:b/>
          <w:bCs/>
          <w:sz w:val="40"/>
          <w:szCs w:val="40"/>
        </w:rPr>
        <w:t>)</w:t>
      </w:r>
    </w:p>
    <w:bookmarkEnd w:id="0"/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4D1306" w:rsidRDefault="00EC5CF3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180"/>
        <w:rPr>
          <w:rFonts w:ascii="Times New Roman" w:hAnsi="Times New Roman"/>
          <w:sz w:val="24"/>
          <w:szCs w:val="24"/>
        </w:rPr>
      </w:pPr>
      <w:r w:rsidRPr="00EB0873">
        <w:rPr>
          <w:rFonts w:cs="Calibri"/>
          <w:bCs/>
          <w:sz w:val="40"/>
          <w:szCs w:val="40"/>
        </w:rPr>
        <w:t>Uredba o akreditaciji i verifikaciji</w:t>
      </w:r>
      <w:r w:rsidRPr="00EB0873">
        <w:rPr>
          <w:rFonts w:cs="Calibri"/>
          <w:b/>
          <w:bCs/>
          <w:sz w:val="40"/>
          <w:szCs w:val="40"/>
        </w:rPr>
        <w:t xml:space="preserve"> </w:t>
      </w:r>
      <w:r>
        <w:rPr>
          <w:rFonts w:cs="Calibri"/>
          <w:sz w:val="36"/>
          <w:szCs w:val="36"/>
        </w:rPr>
        <w:t>–</w:t>
      </w:r>
      <w:r w:rsidR="00A80F23">
        <w:rPr>
          <w:rFonts w:cs="Calibri"/>
          <w:sz w:val="36"/>
          <w:szCs w:val="36"/>
        </w:rPr>
        <w:t xml:space="preserve"> </w:t>
      </w:r>
      <w:r>
        <w:rPr>
          <w:rFonts w:cs="Calibri"/>
          <w:sz w:val="36"/>
          <w:szCs w:val="36"/>
        </w:rPr>
        <w:t xml:space="preserve">Prikaz </w:t>
      </w:r>
      <w:r w:rsidR="00A80F23">
        <w:rPr>
          <w:rFonts w:cs="Calibri"/>
          <w:sz w:val="36"/>
          <w:szCs w:val="36"/>
        </w:rPr>
        <w:t xml:space="preserve"> </w:t>
      </w:r>
      <w:r>
        <w:rPr>
          <w:rFonts w:cs="Calibri"/>
          <w:sz w:val="36"/>
          <w:szCs w:val="36"/>
        </w:rPr>
        <w:t xml:space="preserve">procesa za osiguravanje stalne nepristranosti i neovisnosti verifikatora i za upravljanje sukobima  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4D1306" w:rsidRDefault="00EC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Konačna verzija, 18. prosinca</w:t>
      </w:r>
      <w:r w:rsidR="00A80F23">
        <w:rPr>
          <w:rFonts w:cs="Calibri"/>
          <w:b/>
          <w:bCs/>
          <w:sz w:val="24"/>
          <w:szCs w:val="24"/>
        </w:rPr>
        <w:t xml:space="preserve"> 2013</w:t>
      </w:r>
      <w:r>
        <w:rPr>
          <w:rFonts w:cs="Calibri"/>
          <w:b/>
          <w:bCs/>
          <w:sz w:val="24"/>
          <w:szCs w:val="24"/>
        </w:rPr>
        <w:t>.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EC5CF3" w:rsidRPr="00EC5CF3" w:rsidRDefault="00EC5CF3" w:rsidP="00EC5CF3">
      <w:pPr>
        <w:spacing w:after="0" w:line="240" w:lineRule="auto"/>
        <w:ind w:right="2040"/>
        <w:jc w:val="both"/>
        <w:rPr>
          <w:rFonts w:cs="Calibri"/>
        </w:rPr>
      </w:pPr>
      <w:r w:rsidRPr="00EC5CF3">
        <w:rPr>
          <w:rFonts w:cs="Calibri"/>
        </w:rPr>
        <w:t xml:space="preserve">Ovaj je dokument dio niza dokumenata i obrazaca koje sastavljaju službe Europske komisije kao potporu provedbi Uredbe Komisije (EU) br. 600/2012 od 21. lipnja 2012. </w:t>
      </w:r>
      <w:r w:rsidRPr="00EC5CF3">
        <w:rPr>
          <w:rFonts w:cs="Calibri"/>
          <w:bCs/>
        </w:rPr>
        <w:t>o verifikaciji izvješća o stakleničkim plinovima i izvješća o tonskim kilometrima te o akreditaciji verifikatora u skladu s Direktivom 2003/87/EZ Europskog parlamenta i Vijeća</w:t>
      </w:r>
      <w:r w:rsidRPr="00EC5CF3">
        <w:rPr>
          <w:rFonts w:cs="Calibri"/>
        </w:rPr>
        <w:t>.</w:t>
      </w:r>
    </w:p>
    <w:p w:rsidR="00EC5CF3" w:rsidRPr="00EC5CF3" w:rsidRDefault="00EC5CF3" w:rsidP="00EC5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40"/>
        <w:jc w:val="both"/>
        <w:rPr>
          <w:rFonts w:cs="Calibri"/>
        </w:rPr>
      </w:pPr>
    </w:p>
    <w:p w:rsidR="00EC5CF3" w:rsidRPr="00EC5CF3" w:rsidRDefault="00EC5CF3" w:rsidP="00EC5C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40"/>
        <w:jc w:val="both"/>
        <w:rPr>
          <w:rFonts w:cs="Calibri"/>
        </w:rPr>
      </w:pPr>
      <w:r w:rsidRPr="00EC5CF3">
        <w:rPr>
          <w:rFonts w:cs="Calibri"/>
        </w:rPr>
        <w:t>Ova uputa predstavlja stajalište služba Komisije u trenutku objave. Uputa nije pravno obvezujuća.</w:t>
      </w:r>
    </w:p>
    <w:p w:rsidR="00EC5CF3" w:rsidRPr="00EC5CF3" w:rsidRDefault="00EC5CF3" w:rsidP="00EC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06" w:rsidRDefault="00EC5CF3" w:rsidP="00EC5CF3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40"/>
        <w:jc w:val="both"/>
        <w:rPr>
          <w:rFonts w:ascii="Times New Roman" w:hAnsi="Times New Roman"/>
          <w:sz w:val="24"/>
          <w:szCs w:val="24"/>
        </w:rPr>
      </w:pPr>
      <w:r w:rsidRPr="00EC5CF3">
        <w:rPr>
          <w:rFonts w:cs="Calibri"/>
        </w:rPr>
        <w:t>Ova uputa uzima u obzir rasprave sa sastanaka neformalne Tehničke radne skupine za Uredbu o praćenju i izvješćivanju u okviru Radne skupine III (WGIII) Odbora za klimatske promjene (</w:t>
      </w:r>
      <w:proofErr w:type="spellStart"/>
      <w:r w:rsidRPr="00EC5CF3">
        <w:rPr>
          <w:rFonts w:cs="Calibri"/>
        </w:rPr>
        <w:t>Climate</w:t>
      </w:r>
      <w:proofErr w:type="spellEnd"/>
      <w:r w:rsidRPr="00EC5CF3">
        <w:rPr>
          <w:rFonts w:cs="Calibri"/>
        </w:rPr>
        <w:t xml:space="preserve"> </w:t>
      </w:r>
      <w:proofErr w:type="spellStart"/>
      <w:r w:rsidRPr="00EC5CF3">
        <w:rPr>
          <w:rFonts w:cs="Calibri"/>
        </w:rPr>
        <w:t>Change</w:t>
      </w:r>
      <w:proofErr w:type="spellEnd"/>
      <w:r w:rsidRPr="00EC5CF3">
        <w:rPr>
          <w:rFonts w:cs="Calibri"/>
        </w:rPr>
        <w:t xml:space="preserve"> </w:t>
      </w:r>
      <w:proofErr w:type="spellStart"/>
      <w:r w:rsidRPr="00EC5CF3">
        <w:rPr>
          <w:rFonts w:cs="Calibri"/>
        </w:rPr>
        <w:t>Committee</w:t>
      </w:r>
      <w:proofErr w:type="spellEnd"/>
      <w:r w:rsidRPr="00EC5CF3">
        <w:rPr>
          <w:rFonts w:cs="Calibri"/>
        </w:rPr>
        <w:t xml:space="preserve"> – CCC), kao i pisane primjedbe zaprimljene od dionika i stručnjaka iz država članica</w:t>
      </w:r>
      <w:r w:rsidR="00A80F23">
        <w:rPr>
          <w:rFonts w:cs="Calibri"/>
        </w:rPr>
        <w:t>.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p w:rsidR="004D1306" w:rsidRDefault="00EC5CF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40"/>
        <w:jc w:val="both"/>
        <w:rPr>
          <w:rFonts w:ascii="Times New Roman" w:hAnsi="Times New Roman"/>
          <w:sz w:val="24"/>
          <w:szCs w:val="24"/>
        </w:rPr>
      </w:pPr>
      <w:r w:rsidRPr="0000334B">
        <w:rPr>
          <w:rFonts w:cs="Calibri"/>
        </w:rPr>
        <w:t>Sve upute i obrasci mogu se preuzeti iz odjeljka s dokumentacijom s mrežne stranice Komisije  na sljedećoj adres</w:t>
      </w:r>
      <w:r>
        <w:rPr>
          <w:rFonts w:cs="Calibri"/>
        </w:rPr>
        <w:t>i</w:t>
      </w:r>
      <w:r w:rsidR="00A80F23">
        <w:rPr>
          <w:rFonts w:cs="Calibri"/>
        </w:rPr>
        <w:t xml:space="preserve">: </w:t>
      </w:r>
      <w:hyperlink r:id="rId10" w:history="1">
        <w:r w:rsidR="00A80F23">
          <w:rPr>
            <w:rFonts w:cs="Calibri"/>
            <w:b/>
            <w:bCs/>
            <w:color w:val="0000FF"/>
          </w:rPr>
          <w:t xml:space="preserve"> </w:t>
        </w:r>
        <w:r w:rsidR="00A80F23">
          <w:rPr>
            <w:rFonts w:cs="Calibri"/>
            <w:b/>
            <w:bCs/>
            <w:color w:val="0000FF"/>
            <w:u w:val="single"/>
          </w:rPr>
          <w:t>http://ec.europa.eu/clima/policies/ets/monitoring/index_en.ht</w:t>
        </w:r>
      </w:hyperlink>
      <w:r w:rsidR="00A80F23">
        <w:rPr>
          <w:rFonts w:cs="Calibri"/>
          <w:b/>
          <w:bCs/>
          <w:color w:val="0000FF"/>
          <w:u w:val="single"/>
        </w:rPr>
        <w:t>m</w:t>
      </w:r>
      <w:r w:rsidR="00A80F23">
        <w:rPr>
          <w:rFonts w:cs="Calibri"/>
          <w:b/>
          <w:bCs/>
        </w:rPr>
        <w:t>.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</w:p>
    <w:p w:rsidR="004D1306" w:rsidRDefault="00EC5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D1306">
          <w:pgSz w:w="11900" w:h="16841"/>
          <w:pgMar w:top="1440" w:right="1420" w:bottom="718" w:left="1420" w:header="720" w:footer="720" w:gutter="0"/>
          <w:cols w:space="720" w:equalWidth="0">
            <w:col w:w="9060"/>
          </w:cols>
          <w:noEndnote/>
        </w:sectPr>
      </w:pPr>
    </w:p>
    <w:p w:rsidR="00EC5CF3" w:rsidRPr="00EC5CF3" w:rsidRDefault="00EC5CF3" w:rsidP="00EC5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bookmarkStart w:id="1" w:name="page2"/>
      <w:bookmarkEnd w:id="1"/>
      <w:r w:rsidRPr="00EC5CF3">
        <w:rPr>
          <w:rFonts w:cs="Calibri"/>
          <w:b/>
          <w:sz w:val="24"/>
          <w:szCs w:val="24"/>
        </w:rPr>
        <w:lastRenderedPageBreak/>
        <w:t>Podloga</w:t>
      </w:r>
    </w:p>
    <w:p w:rsidR="00EC5CF3" w:rsidRPr="00EC5CF3" w:rsidRDefault="00EC5CF3" w:rsidP="00EC5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EC5CF3">
        <w:rPr>
          <w:rFonts w:cs="Calibri"/>
          <w:sz w:val="24"/>
          <w:szCs w:val="24"/>
        </w:rPr>
        <w:t>Ovaj dokument dio je niza uputa koje su sastavile službe Europske komisije u svrhu pojašnjenja zahtjeva EU ETS Uredbe o akreditaciji i verifikaciji (UAV)</w:t>
      </w:r>
      <w:r w:rsidRPr="00EC5CF3">
        <w:rPr>
          <w:rFonts w:cs="Calibri"/>
          <w:sz w:val="24"/>
          <w:szCs w:val="24"/>
          <w:vertAlign w:val="superscript"/>
        </w:rPr>
        <w:footnoteReference w:id="1"/>
      </w:r>
      <w:r w:rsidRPr="00EC5CF3">
        <w:rPr>
          <w:rFonts w:cs="Calibri"/>
          <w:sz w:val="24"/>
          <w:szCs w:val="24"/>
        </w:rPr>
        <w:t>. Predmetni niz uputa sastoji se od:</w:t>
      </w:r>
    </w:p>
    <w:p w:rsidR="00EC5CF3" w:rsidRPr="00EC5CF3" w:rsidRDefault="00EC5CF3" w:rsidP="00EC5CF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 xml:space="preserve">upute s objašnjenjima o člancima UAV-a (UPO I), uključujući korisnički priručnik koji daje pregled uputa i njihov međuodnos s mjerodavnim zakonodavstvom; </w:t>
      </w:r>
    </w:p>
    <w:p w:rsidR="00EC5CF3" w:rsidRPr="00EC5CF3" w:rsidRDefault="00EC5CF3" w:rsidP="00EC5CF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 xml:space="preserve">ključne upute (KUP II) o specifičnim pitanjima verifikacije i akreditacije; </w:t>
      </w:r>
    </w:p>
    <w:p w:rsidR="00EC5CF3" w:rsidRPr="00EC5CF3" w:rsidRDefault="00EC5CF3" w:rsidP="00EC5CF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 xml:space="preserve">posebne upute (UP III) o verifikaciji izvješća operatera zrakoplova; </w:t>
      </w:r>
    </w:p>
    <w:p w:rsidR="00EC5CF3" w:rsidRPr="00EC5CF3" w:rsidRDefault="00EC5CF3" w:rsidP="00EC5CF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 xml:space="preserve">obrazaca za verifikacijsko izvješće i razmjenu informacija; </w:t>
      </w:r>
    </w:p>
    <w:p w:rsidR="00EC5CF3" w:rsidRPr="00EC5CF3" w:rsidRDefault="00EC5CF3" w:rsidP="00EC5CF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 xml:space="preserve">primjera koji uključuju popunjene obrasce, kontrolne liste ili specifične primjere u uputi s objašnjenjem ili ključnim uputama; </w:t>
      </w:r>
    </w:p>
    <w:p w:rsidR="00EC5CF3" w:rsidRPr="00EC5CF3" w:rsidRDefault="00EC5CF3" w:rsidP="00EC5CF3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>često postavljenih pitanja:</w:t>
      </w:r>
    </w:p>
    <w:p w:rsidR="00EC5CF3" w:rsidRDefault="00EC5CF3" w:rsidP="00EC5CF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D1306" w:rsidRPr="00EC5CF3" w:rsidRDefault="00A80F23" w:rsidP="00EC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5767705</wp:posOffset>
                </wp:positionH>
                <wp:positionV relativeFrom="paragraph">
                  <wp:posOffset>113030</wp:posOffset>
                </wp:positionV>
                <wp:extent cx="626745" cy="666750"/>
                <wp:effectExtent l="0" t="0" r="0" b="0"/>
                <wp:wrapNone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5A5A" w:rsidRDefault="006B5A5A" w:rsidP="00EC5CF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EC5CF3">
                              <w:rPr>
                                <w:b/>
                                <w:sz w:val="18"/>
                              </w:rPr>
                              <w:t>Čl. 42.</w:t>
                            </w:r>
                          </w:p>
                          <w:p w:rsidR="006B5A5A" w:rsidRPr="00EC5CF3" w:rsidRDefault="006B5A5A" w:rsidP="00EC5CF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 w:rsidRPr="00EC5CF3">
                              <w:rPr>
                                <w:b/>
                                <w:sz w:val="18"/>
                              </w:rPr>
                              <w:t>t. 6. 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54.15pt;margin-top:8.9pt;width:49.3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" stroked="f">
                <v:textbox>
                  <w:txbxContent>
                    <w:p w:rsidR="006B5A5A" w:rsidRDefault="006B5A5A" w:rsidP="00EC5CF3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EC5CF3">
                        <w:rPr>
                          <w:b/>
                          <w:sz w:val="18"/>
                        </w:rPr>
                        <w:t>Čl. 42.</w:t>
                      </w:r>
                    </w:p>
                    <w:p w:rsidR="006B5A5A" w:rsidRPr="00EC5CF3" w:rsidRDefault="006B5A5A" w:rsidP="00EC5CF3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</w:t>
                      </w:r>
                      <w:r w:rsidRPr="00EC5CF3">
                        <w:rPr>
                          <w:b/>
                          <w:sz w:val="18"/>
                        </w:rPr>
                        <w:t>t. 6. UAV</w:t>
                      </w:r>
                    </w:p>
                  </w:txbxContent>
                </v:textbox>
              </v:shape>
            </w:pict>
          </mc:Fallback>
        </mc:AlternateContent>
      </w:r>
      <w:r w:rsidR="00EC5CF3" w:rsidRPr="00EC5CF3">
        <w:rPr>
          <w:rFonts w:cs="Calibri"/>
          <w:sz w:val="24"/>
          <w:szCs w:val="24"/>
        </w:rPr>
        <w:t xml:space="preserve">Verifikator mora uspostaviti, dokumentirati, provoditi i održavati postupak </w:t>
      </w:r>
      <w:r w:rsidR="00EC5B11">
        <w:rPr>
          <w:rFonts w:cs="Calibri"/>
          <w:sz w:val="24"/>
          <w:szCs w:val="24"/>
        </w:rPr>
        <w:t>koji</w:t>
      </w:r>
      <w:r w:rsidR="00EC5CF3" w:rsidRPr="00EC5CF3">
        <w:rPr>
          <w:rFonts w:cs="Calibri"/>
          <w:sz w:val="24"/>
          <w:szCs w:val="24"/>
        </w:rPr>
        <w:t xml:space="preserve"> osigurava staln</w:t>
      </w:r>
      <w:r w:rsidR="00EC5B11">
        <w:rPr>
          <w:rFonts w:cs="Calibri"/>
          <w:sz w:val="24"/>
          <w:szCs w:val="24"/>
        </w:rPr>
        <w:t>u</w:t>
      </w:r>
      <w:r w:rsidR="00EC5CF3" w:rsidRPr="00EC5CF3">
        <w:rPr>
          <w:rFonts w:cs="Calibri"/>
          <w:sz w:val="24"/>
          <w:szCs w:val="24"/>
        </w:rPr>
        <w:t xml:space="preserve"> nepristranost i neovisnost</w:t>
      </w:r>
      <w:r w:rsidR="00EC5CF3">
        <w:rPr>
          <w:rFonts w:cs="Calibri"/>
          <w:sz w:val="24"/>
          <w:szCs w:val="24"/>
        </w:rPr>
        <w:t>:</w:t>
      </w:r>
    </w:p>
    <w:p w:rsidR="004D1306" w:rsidRPr="00EC5CF3" w:rsidRDefault="00EC5CF3" w:rsidP="00EC5CF3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80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>verifikatora</w:t>
      </w:r>
      <w:r w:rsidR="00A80F23" w:rsidRPr="00EC5CF3">
        <w:rPr>
          <w:rFonts w:cs="Calibri"/>
          <w:sz w:val="24"/>
          <w:szCs w:val="24"/>
        </w:rPr>
        <w:t xml:space="preserve">; </w:t>
      </w:r>
    </w:p>
    <w:p w:rsidR="004D1306" w:rsidRPr="00EC5CF3" w:rsidRDefault="00EC5CF3" w:rsidP="00EC5CF3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80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 xml:space="preserve">dijelova istog pravnog </w:t>
      </w:r>
      <w:r>
        <w:rPr>
          <w:rFonts w:cs="Calibri"/>
          <w:sz w:val="24"/>
          <w:szCs w:val="24"/>
        </w:rPr>
        <w:t>subjekta</w:t>
      </w:r>
      <w:r w:rsidRPr="00EC5CF3">
        <w:rPr>
          <w:rFonts w:cs="Calibri"/>
          <w:sz w:val="24"/>
          <w:szCs w:val="24"/>
        </w:rPr>
        <w:t xml:space="preserve"> kojem</w:t>
      </w:r>
      <w:r w:rsidR="00EC5B11">
        <w:rPr>
          <w:rFonts w:cs="Calibri"/>
          <w:sz w:val="24"/>
          <w:szCs w:val="24"/>
        </w:rPr>
        <w:t>u</w:t>
      </w:r>
      <w:r w:rsidRPr="00EC5CF3">
        <w:rPr>
          <w:rFonts w:cs="Calibri"/>
          <w:sz w:val="24"/>
          <w:szCs w:val="24"/>
        </w:rPr>
        <w:t xml:space="preserve"> pripada verifikator</w:t>
      </w:r>
      <w:r w:rsidR="00A80F23" w:rsidRPr="00EC5CF3">
        <w:rPr>
          <w:rFonts w:cs="Calibri"/>
          <w:sz w:val="24"/>
          <w:szCs w:val="24"/>
        </w:rPr>
        <w:t xml:space="preserve">; </w:t>
      </w:r>
    </w:p>
    <w:p w:rsidR="004D1306" w:rsidRPr="00EC5CF3" w:rsidRDefault="00A80F23" w:rsidP="00EC5CF3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80"/>
        <w:rPr>
          <w:rFonts w:ascii="Wingdings" w:hAnsi="Wingdings" w:cs="Wingdings"/>
          <w:sz w:val="24"/>
          <w:szCs w:val="24"/>
          <w:vertAlign w:val="superscript"/>
        </w:rPr>
      </w:pPr>
      <w:r w:rsidRPr="00EC5CF3">
        <w:rPr>
          <w:rFonts w:cs="Calibri"/>
          <w:sz w:val="24"/>
          <w:szCs w:val="24"/>
        </w:rPr>
        <w:t>organ</w:t>
      </w:r>
      <w:r w:rsidR="00EC5CF3">
        <w:rPr>
          <w:rFonts w:cs="Calibri"/>
          <w:sz w:val="24"/>
          <w:szCs w:val="24"/>
        </w:rPr>
        <w:t xml:space="preserve">izacija koje su u nekom odnosu s verifikatorom putem zajedničkog vlasništva, zajedničkog upravljanja, zajedničke uprave ili osoblja, zajedničkih resursa, zajedničkih financija, zajedničkih ugovora ili marketinga i zajedničkog plaćanja </w:t>
      </w:r>
      <w:r>
        <w:rPr>
          <w:rFonts w:cs="Calibri"/>
          <w:sz w:val="24"/>
          <w:szCs w:val="24"/>
        </w:rPr>
        <w:t>prodajne provizije ili drugih poticaja za dovođenje novih klijenata</w:t>
      </w:r>
      <w:r w:rsidRPr="00EC5CF3">
        <w:rPr>
          <w:rFonts w:cs="Calibri"/>
          <w:sz w:val="24"/>
          <w:szCs w:val="24"/>
        </w:rPr>
        <w:t xml:space="preserve">; </w:t>
      </w:r>
    </w:p>
    <w:p w:rsidR="004D1306" w:rsidRPr="00EC5CF3" w:rsidRDefault="00A80F23" w:rsidP="00EC5CF3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80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>organizacija kojima se povjeravaju poslovi verifikacijskih aktivnosti</w:t>
      </w:r>
      <w:r w:rsidRPr="00EC5CF3">
        <w:rPr>
          <w:rFonts w:cs="Calibri"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i</w:t>
      </w:r>
      <w:r w:rsidRPr="00EC5CF3">
        <w:rPr>
          <w:rFonts w:cs="Calibri"/>
          <w:sz w:val="24"/>
          <w:szCs w:val="24"/>
        </w:rPr>
        <w:t xml:space="preserve"> </w:t>
      </w:r>
    </w:p>
    <w:p w:rsidR="004D1306" w:rsidRPr="00EC5CF3" w:rsidRDefault="00A80F23" w:rsidP="00EC5CF3">
      <w:pPr>
        <w:widowControl w:val="0"/>
        <w:numPr>
          <w:ilvl w:val="0"/>
          <w:numId w:val="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280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>sveg osoblja i osoba s kojima su sklopljeni ugovori koje sudjeluju u verifikaciji</w:t>
      </w:r>
      <w:r w:rsidRPr="00EC5CF3">
        <w:rPr>
          <w:rFonts w:cs="Calibri"/>
          <w:sz w:val="24"/>
          <w:szCs w:val="24"/>
        </w:rPr>
        <w:t xml:space="preserve">. </w:t>
      </w:r>
    </w:p>
    <w:p w:rsidR="004D1306" w:rsidRPr="00EC5CF3" w:rsidRDefault="004D1306" w:rsidP="00EC5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06" w:rsidRDefault="004E28D3" w:rsidP="00EC5C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Ovaj zahtjev objašnjen je u odjeljku </w:t>
      </w:r>
      <w:r w:rsidR="00A80F23" w:rsidRPr="00EC5CF3">
        <w:rPr>
          <w:rFonts w:cs="Calibri"/>
          <w:sz w:val="24"/>
          <w:szCs w:val="24"/>
        </w:rPr>
        <w:t xml:space="preserve">5.2 </w:t>
      </w:r>
      <w:r>
        <w:rPr>
          <w:rFonts w:cs="Calibri"/>
          <w:sz w:val="24"/>
          <w:szCs w:val="24"/>
        </w:rPr>
        <w:t>Upute s objašnjenjima (UPO</w:t>
      </w:r>
      <w:r w:rsidR="00A80F23">
        <w:rPr>
          <w:rFonts w:cs="Calibri"/>
          <w:sz w:val="24"/>
          <w:szCs w:val="24"/>
        </w:rPr>
        <w:t xml:space="preserve"> I) </w:t>
      </w:r>
      <w:r>
        <w:rPr>
          <w:rFonts w:cs="Calibri"/>
          <w:sz w:val="24"/>
          <w:szCs w:val="24"/>
        </w:rPr>
        <w:t xml:space="preserve">i odjeljku 3.2 Ključne upute </w:t>
      </w:r>
      <w:r w:rsidR="00A80F23">
        <w:rPr>
          <w:rFonts w:cs="Calibri"/>
          <w:sz w:val="24"/>
          <w:szCs w:val="24"/>
        </w:rPr>
        <w:t xml:space="preserve">II.8 </w:t>
      </w:r>
      <w:r>
        <w:rPr>
          <w:rFonts w:cs="Calibri"/>
          <w:sz w:val="24"/>
          <w:szCs w:val="24"/>
        </w:rPr>
        <w:t>o odnosu između norme EN ISO 14065 i UAV-a</w:t>
      </w:r>
      <w:r w:rsidR="00A80F23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KUP</w:t>
      </w:r>
      <w:r w:rsidR="00A80F23">
        <w:rPr>
          <w:rFonts w:cs="Calibri"/>
          <w:sz w:val="24"/>
          <w:szCs w:val="24"/>
        </w:rPr>
        <w:t xml:space="preserve"> II.8). </w:t>
      </w:r>
      <w:r>
        <w:rPr>
          <w:rFonts w:cs="Calibri"/>
          <w:sz w:val="24"/>
          <w:szCs w:val="24"/>
        </w:rPr>
        <w:t>Dio procesa nepristranosti i neovisnosti također obuhvaća određene sukobe koji mogu nastati ako verifikacijski tim treba zaključiti da se izvješće o emisijama ne može verificirati kao zadovoljavajuće, a tim je pod pritiskom od strane unutarnjeg prodajnog/rukovodećeg osoblja da promjen</w:t>
      </w:r>
      <w:r w:rsidR="00EC5B11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svoje mišljenje da bi izbjegli neprilike s klijentom koji plaća. Verifikator treba poduzeti odgovarajuće mjere za upravljanje takvim sukobima i osigurati neovisnost i nepristranost svojih revizora tijekom cijelog verifikacijskog postupka</w:t>
      </w:r>
      <w:r w:rsidR="00A80F23">
        <w:rPr>
          <w:rFonts w:cs="Calibri"/>
          <w:sz w:val="24"/>
          <w:szCs w:val="24"/>
        </w:rPr>
        <w:t>.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4D1306" w:rsidRDefault="004E28D3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Primjer ispod dopunjava ranije spomenute odjeljke iz uputa UPO</w:t>
      </w:r>
      <w:r w:rsidR="00A80F23">
        <w:rPr>
          <w:rFonts w:cs="Calibri"/>
          <w:sz w:val="24"/>
          <w:szCs w:val="24"/>
        </w:rPr>
        <w:t xml:space="preserve"> I </w:t>
      </w:r>
      <w:r>
        <w:rPr>
          <w:rFonts w:cs="Calibri"/>
          <w:sz w:val="24"/>
          <w:szCs w:val="24"/>
        </w:rPr>
        <w:t>i KUP</w:t>
      </w:r>
      <w:r w:rsidR="00A80F23">
        <w:rPr>
          <w:rFonts w:cs="Calibri"/>
          <w:sz w:val="24"/>
          <w:szCs w:val="24"/>
        </w:rPr>
        <w:t xml:space="preserve"> II.8,</w:t>
      </w:r>
      <w:r>
        <w:rPr>
          <w:rFonts w:cs="Calibri"/>
          <w:sz w:val="24"/>
          <w:szCs w:val="24"/>
        </w:rPr>
        <w:t xml:space="preserve"> dajući uvid u sadržaj procesa održavanja nepristranosti i neovisnosti</w:t>
      </w:r>
      <w:r w:rsidR="00A80F23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i koje mjere treba provesti verifikator da bi riješio mogući unutarnji sukob između odbijanja izdavanja zadovoljavajućeg verifikacijskog mišljenja klijentu i izbjegavanja pritisaka na verifikacijski tim da promijeni mišljenje zbog poslovnih razloga</w:t>
      </w:r>
      <w:r w:rsidR="00A80F23">
        <w:rPr>
          <w:rFonts w:cs="Calibri"/>
          <w:sz w:val="24"/>
          <w:szCs w:val="24"/>
        </w:rPr>
        <w:t>.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</w:rPr>
      </w:pPr>
    </w:p>
    <w:p w:rsidR="004D1306" w:rsidRDefault="004E28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Elementi </w:t>
      </w:r>
      <w:proofErr w:type="spellStart"/>
      <w:r>
        <w:rPr>
          <w:rFonts w:cs="Calibri"/>
          <w:b/>
          <w:bCs/>
          <w:sz w:val="24"/>
          <w:szCs w:val="24"/>
        </w:rPr>
        <w:t>verifikatorova</w:t>
      </w:r>
      <w:proofErr w:type="spellEnd"/>
      <w:r>
        <w:rPr>
          <w:rFonts w:cs="Calibri"/>
          <w:b/>
          <w:bCs/>
          <w:sz w:val="24"/>
          <w:szCs w:val="24"/>
        </w:rPr>
        <w:t xml:space="preserve"> procesa za osiguravanje trajne nepristranosti i neovisnosti  </w:t>
      </w:r>
    </w:p>
    <w:p w:rsidR="004D1306" w:rsidRDefault="004E28D3" w:rsidP="00EC5C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Postoje tri razine utjecaja na nepristranost i neovisnost verifikatora</w:t>
      </w:r>
      <w:r w:rsidR="00A80F23">
        <w:rPr>
          <w:rFonts w:cs="Calibri"/>
          <w:sz w:val="24"/>
          <w:szCs w:val="24"/>
        </w:rPr>
        <w:t>:</w:t>
      </w:r>
    </w:p>
    <w:p w:rsidR="00EC5CF3" w:rsidRDefault="00EC5CF3" w:rsidP="00EC5C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EC5CF3" w:rsidRDefault="00EC5CF3" w:rsidP="00EC5C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D1306">
          <w:pgSz w:w="11900" w:h="16841"/>
          <w:pgMar w:top="1413" w:right="420" w:bottom="718" w:left="1420" w:header="720" w:footer="720" w:gutter="0"/>
          <w:cols w:num="2" w:space="220" w:equalWidth="0">
            <w:col w:w="9060" w:space="220"/>
            <w:col w:w="780"/>
          </w:cols>
          <w:noEndnote/>
        </w:sect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  <w:bookmarkStart w:id="2" w:name="page3"/>
      <w:bookmarkEnd w:id="2"/>
    </w:p>
    <w:p w:rsidR="004D1306" w:rsidRDefault="00141416">
      <w:pPr>
        <w:widowControl w:val="0"/>
        <w:numPr>
          <w:ilvl w:val="0"/>
          <w:numId w:val="4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18" w:lineRule="auto"/>
        <w:ind w:left="281" w:right="80" w:hanging="281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Razina na licu mjesta</w:t>
      </w:r>
      <w:r w:rsidR="00A80F23"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b/>
          <w:bCs/>
          <w:sz w:val="24"/>
          <w:szCs w:val="24"/>
        </w:rPr>
        <w:t>kompanija klijenta</w:t>
      </w:r>
      <w:r w:rsidR="00A80F23">
        <w:rPr>
          <w:rFonts w:cs="Calibri"/>
          <w:sz w:val="24"/>
          <w:szCs w:val="24"/>
        </w:rPr>
        <w:t xml:space="preserve">: </w:t>
      </w:r>
      <w:r w:rsidR="004E28D3">
        <w:rPr>
          <w:rFonts w:cs="Calibri"/>
          <w:sz w:val="24"/>
          <w:szCs w:val="24"/>
        </w:rPr>
        <w:t xml:space="preserve">kontakt između pojedinog </w:t>
      </w:r>
      <w:r w:rsidR="00A80F23">
        <w:rPr>
          <w:rFonts w:cs="Calibri"/>
          <w:sz w:val="24"/>
          <w:szCs w:val="24"/>
        </w:rPr>
        <w:t>EU ETS (</w:t>
      </w:r>
      <w:r w:rsidR="004E28D3">
        <w:rPr>
          <w:rFonts w:cs="Calibri"/>
          <w:sz w:val="24"/>
          <w:szCs w:val="24"/>
        </w:rPr>
        <w:t>glavnog</w:t>
      </w:r>
      <w:r w:rsidR="00A80F23">
        <w:rPr>
          <w:rFonts w:cs="Calibri"/>
          <w:sz w:val="24"/>
          <w:szCs w:val="24"/>
        </w:rPr>
        <w:t xml:space="preserve">) </w:t>
      </w:r>
      <w:r w:rsidR="007126B5">
        <w:rPr>
          <w:rFonts w:cs="Calibri"/>
          <w:sz w:val="24"/>
          <w:szCs w:val="24"/>
        </w:rPr>
        <w:t>revizora</w:t>
      </w:r>
      <w:r w:rsidR="00A80F23">
        <w:rPr>
          <w:rFonts w:cs="Calibri"/>
          <w:sz w:val="24"/>
          <w:szCs w:val="24"/>
        </w:rPr>
        <w:t>,</w:t>
      </w:r>
      <w:r w:rsidR="00A80F23">
        <w:rPr>
          <w:rFonts w:cs="Calibri"/>
          <w:b/>
          <w:bCs/>
          <w:sz w:val="24"/>
          <w:szCs w:val="24"/>
        </w:rPr>
        <w:t xml:space="preserve"> </w:t>
      </w:r>
      <w:r w:rsidR="00A80F23">
        <w:rPr>
          <w:rFonts w:cs="Calibri"/>
          <w:sz w:val="24"/>
          <w:szCs w:val="24"/>
        </w:rPr>
        <w:t>o</w:t>
      </w:r>
      <w:r w:rsidR="007126B5">
        <w:rPr>
          <w:rFonts w:cs="Calibri"/>
          <w:sz w:val="24"/>
          <w:szCs w:val="24"/>
        </w:rPr>
        <w:t>stalog osoblja verifikatora i osoba koje sudjeluju u verifikaciji s kojima su sklopljeni ugovori za provođenje verifikacijskih aktivnosti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53" w:lineRule="exact"/>
        <w:rPr>
          <w:rFonts w:cs="Calibri"/>
          <w:sz w:val="24"/>
          <w:szCs w:val="24"/>
        </w:rPr>
      </w:pPr>
    </w:p>
    <w:p w:rsidR="004D1306" w:rsidRDefault="00141416">
      <w:pPr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29" w:lineRule="auto"/>
        <w:ind w:left="701" w:right="80" w:hanging="274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Sve osoblje i </w:t>
      </w:r>
      <w:r w:rsidR="009B6413">
        <w:rPr>
          <w:rFonts w:cs="Calibri"/>
          <w:sz w:val="24"/>
          <w:szCs w:val="24"/>
        </w:rPr>
        <w:t>pojedinci</w:t>
      </w:r>
      <w:r>
        <w:rPr>
          <w:rFonts w:cs="Calibri"/>
          <w:sz w:val="24"/>
          <w:szCs w:val="24"/>
        </w:rPr>
        <w:t xml:space="preserve"> s kojima su sklopljeni ugovori koj</w:t>
      </w:r>
      <w:r w:rsidR="009B6413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sudjeluju u verifikaciji moraju ispunjavati zahtjeve nepristranosti koji su propisani u članku 42. UAV-a. Osim toga,</w:t>
      </w:r>
      <w:r w:rsidR="009B641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verifikator mora imati </w:t>
      </w:r>
      <w:r w:rsidR="009B6413">
        <w:rPr>
          <w:rFonts w:cs="Calibri"/>
          <w:sz w:val="24"/>
          <w:szCs w:val="24"/>
        </w:rPr>
        <w:t>formalna</w:t>
      </w:r>
      <w:r>
        <w:rPr>
          <w:rFonts w:cs="Calibri"/>
          <w:sz w:val="24"/>
          <w:szCs w:val="24"/>
        </w:rPr>
        <w:t xml:space="preserve"> pravila i/ili ugovorne</w:t>
      </w:r>
      <w:r w:rsidR="00D2302D">
        <w:rPr>
          <w:rFonts w:cs="Calibri"/>
          <w:sz w:val="24"/>
          <w:szCs w:val="24"/>
        </w:rPr>
        <w:t xml:space="preserve"> uvjete posla</w:t>
      </w:r>
      <w:r w:rsidR="00A80F2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koji osiguravaju nepristranost njegova  osoblja</w:t>
      </w:r>
      <w:r w:rsidR="00A80F23">
        <w:rPr>
          <w:rFonts w:cs="Calibri"/>
          <w:sz w:val="24"/>
          <w:szCs w:val="24"/>
        </w:rPr>
        <w:t xml:space="preserve"> (</w:t>
      </w:r>
      <w:r w:rsidR="00761672">
        <w:rPr>
          <w:rFonts w:cs="Calibri"/>
          <w:sz w:val="24"/>
          <w:szCs w:val="24"/>
        </w:rPr>
        <w:t>odjeljak</w:t>
      </w:r>
      <w:r w:rsidR="00A80F23">
        <w:rPr>
          <w:rFonts w:cs="Calibri"/>
          <w:sz w:val="24"/>
          <w:szCs w:val="24"/>
        </w:rPr>
        <w:t xml:space="preserve"> 5.4 EN ISO 14065);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4D1306" w:rsidRDefault="00D2302D">
      <w:pPr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18" w:lineRule="auto"/>
        <w:ind w:left="701" w:right="80" w:hanging="274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>Verifikator</w:t>
      </w:r>
      <w:r w:rsidR="00141416">
        <w:rPr>
          <w:rFonts w:cs="Calibri"/>
          <w:sz w:val="24"/>
          <w:szCs w:val="24"/>
        </w:rPr>
        <w:t xml:space="preserve"> kao kompanija mora ispunjavati zahtjeve nepristranosti koji su propisani u UAV-u i normi </w:t>
      </w:r>
      <w:r w:rsidR="00A80F23">
        <w:rPr>
          <w:rFonts w:cs="Calibri"/>
          <w:sz w:val="24"/>
          <w:szCs w:val="24"/>
        </w:rPr>
        <w:t xml:space="preserve">EN ISO 14065. </w:t>
      </w:r>
      <w:r w:rsidR="009B6413">
        <w:rPr>
          <w:rFonts w:cs="Calibri"/>
          <w:sz w:val="24"/>
          <w:szCs w:val="24"/>
        </w:rPr>
        <w:t xml:space="preserve">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</w:rPr>
      </w:pPr>
    </w:p>
    <w:p w:rsidR="004D1306" w:rsidRDefault="00141416">
      <w:pPr>
        <w:widowControl w:val="0"/>
        <w:numPr>
          <w:ilvl w:val="1"/>
          <w:numId w:val="4"/>
        </w:numPr>
        <w:tabs>
          <w:tab w:val="clear" w:pos="1440"/>
          <w:tab w:val="num" w:pos="701"/>
        </w:tabs>
        <w:overflowPunct w:val="0"/>
        <w:autoSpaceDE w:val="0"/>
        <w:autoSpaceDN w:val="0"/>
        <w:adjustRightInd w:val="0"/>
        <w:spacing w:after="0" w:line="226" w:lineRule="auto"/>
        <w:ind w:left="701" w:right="80" w:hanging="274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Verifikator mora osigurati </w:t>
      </w:r>
      <w:r w:rsidR="009B6413">
        <w:rPr>
          <w:rFonts w:cs="Calibri"/>
          <w:sz w:val="24"/>
          <w:szCs w:val="24"/>
        </w:rPr>
        <w:t>stalnu</w:t>
      </w:r>
      <w:r>
        <w:rPr>
          <w:rFonts w:cs="Calibri"/>
          <w:sz w:val="24"/>
          <w:szCs w:val="24"/>
        </w:rPr>
        <w:t xml:space="preserve"> nepristranost i neovisnost sljedećih strana budući da one mogu uzrokovati rizike za nepristranost i neovisnost samog verifikatora</w:t>
      </w:r>
      <w:r w:rsidR="00A80F23">
        <w:rPr>
          <w:rFonts w:cs="Calibri"/>
          <w:sz w:val="24"/>
          <w:szCs w:val="24"/>
        </w:rPr>
        <w:t xml:space="preserve">: </w:t>
      </w:r>
    </w:p>
    <w:p w:rsidR="004D1306" w:rsidRDefault="00141416">
      <w:pPr>
        <w:widowControl w:val="0"/>
        <w:numPr>
          <w:ilvl w:val="2"/>
          <w:numId w:val="4"/>
        </w:numPr>
        <w:tabs>
          <w:tab w:val="clear" w:pos="2160"/>
          <w:tab w:val="num" w:pos="1141"/>
        </w:tabs>
        <w:overflowPunct w:val="0"/>
        <w:autoSpaceDE w:val="0"/>
        <w:autoSpaceDN w:val="0"/>
        <w:adjustRightInd w:val="0"/>
        <w:spacing w:after="0" w:line="239" w:lineRule="auto"/>
        <w:ind w:left="1141" w:hanging="289"/>
        <w:jc w:val="both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  <w:szCs w:val="24"/>
        </w:rPr>
        <w:t xml:space="preserve">svih podružnica i dijelova istog pravnog subjekta </w:t>
      </w:r>
      <w:r w:rsidR="00761672">
        <w:rPr>
          <w:rFonts w:cs="Calibri"/>
          <w:sz w:val="24"/>
          <w:szCs w:val="24"/>
        </w:rPr>
        <w:t>kao verifikator</w:t>
      </w:r>
      <w:r w:rsidR="00A80F23">
        <w:rPr>
          <w:rFonts w:cs="Calibri"/>
          <w:sz w:val="24"/>
          <w:szCs w:val="24"/>
        </w:rPr>
        <w:t xml:space="preserve">;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53" w:lineRule="exact"/>
        <w:rPr>
          <w:rFonts w:ascii="Arial" w:hAnsi="Arial" w:cs="Arial"/>
          <w:sz w:val="24"/>
          <w:szCs w:val="24"/>
        </w:rPr>
      </w:pPr>
    </w:p>
    <w:p w:rsidR="004D1306" w:rsidRDefault="00141416">
      <w:pPr>
        <w:widowControl w:val="0"/>
        <w:numPr>
          <w:ilvl w:val="2"/>
          <w:numId w:val="4"/>
        </w:numPr>
        <w:tabs>
          <w:tab w:val="clear" w:pos="2160"/>
          <w:tab w:val="num" w:pos="1141"/>
        </w:tabs>
        <w:overflowPunct w:val="0"/>
        <w:autoSpaceDE w:val="0"/>
        <w:autoSpaceDN w:val="0"/>
        <w:adjustRightInd w:val="0"/>
        <w:spacing w:after="0" w:line="229" w:lineRule="auto"/>
        <w:ind w:left="1141" w:right="80" w:hanging="289"/>
        <w:jc w:val="both"/>
        <w:rPr>
          <w:rFonts w:ascii="Arial" w:hAnsi="Arial" w:cs="Arial"/>
          <w:sz w:val="24"/>
          <w:szCs w:val="24"/>
        </w:rPr>
      </w:pPr>
      <w:r>
        <w:rPr>
          <w:rFonts w:cs="Calibri"/>
          <w:sz w:val="24"/>
          <w:szCs w:val="24"/>
        </w:rPr>
        <w:t xml:space="preserve">organizacija koje su u odnosu s </w:t>
      </w:r>
      <w:r w:rsidR="00761672">
        <w:rPr>
          <w:rFonts w:cs="Calibri"/>
          <w:sz w:val="24"/>
          <w:szCs w:val="24"/>
        </w:rPr>
        <w:t>verifikatorom</w:t>
      </w:r>
      <w:r>
        <w:rPr>
          <w:rFonts w:cs="Calibri"/>
          <w:sz w:val="24"/>
          <w:szCs w:val="24"/>
        </w:rPr>
        <w:t xml:space="preserve"> </w:t>
      </w:r>
      <w:r w:rsidR="00761672" w:rsidRPr="00761672">
        <w:rPr>
          <w:rFonts w:cs="Calibri"/>
          <w:sz w:val="24"/>
          <w:szCs w:val="24"/>
        </w:rPr>
        <w:t>putem zajedničkog vlasništva, zajedničkog upravljanja, zajedničke uprave ili osoblja, zajedničkih resursa, zajedničkih financija, zajedničkih ugovora ili marketinga i zajedničkog plaćanja prodajne provizije ili drugih poticaja za dovođenje novih klijenata</w:t>
      </w:r>
      <w:r w:rsidR="00A80F23">
        <w:rPr>
          <w:rFonts w:cs="Calibri"/>
          <w:sz w:val="24"/>
          <w:szCs w:val="24"/>
        </w:rPr>
        <w:t xml:space="preserve">; </w:t>
      </w:r>
    </w:p>
    <w:p w:rsidR="004D1306" w:rsidRDefault="00D2302D">
      <w:pPr>
        <w:widowControl w:val="0"/>
        <w:numPr>
          <w:ilvl w:val="2"/>
          <w:numId w:val="4"/>
        </w:numPr>
        <w:tabs>
          <w:tab w:val="clear" w:pos="2160"/>
          <w:tab w:val="num" w:pos="1141"/>
        </w:tabs>
        <w:overflowPunct w:val="0"/>
        <w:autoSpaceDE w:val="0"/>
        <w:autoSpaceDN w:val="0"/>
        <w:adjustRightInd w:val="0"/>
        <w:spacing w:after="0" w:line="239" w:lineRule="auto"/>
        <w:ind w:left="1141" w:hanging="289"/>
        <w:jc w:val="both"/>
        <w:rPr>
          <w:rFonts w:ascii="Arial" w:hAnsi="Arial" w:cs="Arial"/>
          <w:sz w:val="24"/>
          <w:szCs w:val="24"/>
        </w:rPr>
      </w:pPr>
      <w:r w:rsidRPr="00D2302D">
        <w:rPr>
          <w:rFonts w:cs="Calibri"/>
          <w:sz w:val="24"/>
          <w:szCs w:val="24"/>
        </w:rPr>
        <w:t>organizacija kojima se povjeravaju poslovi verifikacijskih aktivnosti</w:t>
      </w:r>
      <w:r w:rsidR="00A80F23">
        <w:rPr>
          <w:rFonts w:cs="Calibri"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i</w:t>
      </w:r>
      <w:r w:rsidR="00A80F23">
        <w:rPr>
          <w:rFonts w:cs="Calibri"/>
          <w:sz w:val="24"/>
          <w:szCs w:val="24"/>
        </w:rPr>
        <w:t xml:space="preserve">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:rsidR="004D1306" w:rsidRDefault="00D2302D">
      <w:pPr>
        <w:widowControl w:val="0"/>
        <w:numPr>
          <w:ilvl w:val="2"/>
          <w:numId w:val="4"/>
        </w:numPr>
        <w:tabs>
          <w:tab w:val="clear" w:pos="2160"/>
          <w:tab w:val="num" w:pos="1141"/>
        </w:tabs>
        <w:overflowPunct w:val="0"/>
        <w:autoSpaceDE w:val="0"/>
        <w:autoSpaceDN w:val="0"/>
        <w:adjustRightInd w:val="0"/>
        <w:spacing w:after="0" w:line="239" w:lineRule="auto"/>
        <w:ind w:left="1141" w:hanging="289"/>
        <w:jc w:val="both"/>
        <w:rPr>
          <w:rFonts w:ascii="Arial" w:hAnsi="Arial" w:cs="Arial"/>
          <w:sz w:val="24"/>
          <w:szCs w:val="24"/>
        </w:rPr>
      </w:pPr>
      <w:r w:rsidRPr="00D2302D">
        <w:rPr>
          <w:rFonts w:cs="Calibri"/>
          <w:sz w:val="24"/>
          <w:szCs w:val="24"/>
        </w:rPr>
        <w:t>sveg osoblja i osoba s kojima su sklopljeni ugovori koje sudjeluju u verifikaciji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4D1306" w:rsidRDefault="00141416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25" w:lineRule="auto"/>
        <w:ind w:left="361" w:right="80" w:hanging="361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Razina preispitivanja verifikacijskog mišljenja:</w:t>
      </w:r>
      <w:r w:rsidR="00A80F2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neovisni pregledavatelj mora biti neovisan </w:t>
      </w:r>
      <w:r w:rsidR="009B6413">
        <w:rPr>
          <w:rFonts w:cs="Calibri"/>
          <w:sz w:val="24"/>
          <w:szCs w:val="24"/>
        </w:rPr>
        <w:t>od</w:t>
      </w:r>
      <w:r>
        <w:rPr>
          <w:rFonts w:cs="Calibri"/>
          <w:sz w:val="24"/>
          <w:szCs w:val="24"/>
        </w:rPr>
        <w:t xml:space="preserve"> detaljnog postupka </w:t>
      </w:r>
      <w:r w:rsidR="00D2302D">
        <w:rPr>
          <w:rFonts w:cs="Calibri"/>
          <w:sz w:val="24"/>
          <w:szCs w:val="24"/>
        </w:rPr>
        <w:t xml:space="preserve">verifikacije i od operatera. </w:t>
      </w:r>
      <w:r>
        <w:rPr>
          <w:rFonts w:cs="Calibri"/>
          <w:sz w:val="24"/>
          <w:szCs w:val="24"/>
        </w:rPr>
        <w:t xml:space="preserve"> </w:t>
      </w:r>
      <w:r w:rsidR="00D2302D">
        <w:rPr>
          <w:rFonts w:cs="Calibri"/>
          <w:sz w:val="24"/>
          <w:szCs w:val="24"/>
        </w:rPr>
        <w:t>Pregledavatelj također mora ispunjavati zahtjeve neovisnosti koji su navedeni u članku 42. UAV-a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14" w:lineRule="exact"/>
        <w:rPr>
          <w:rFonts w:cs="Calibri"/>
          <w:sz w:val="24"/>
          <w:szCs w:val="24"/>
        </w:rPr>
      </w:pPr>
    </w:p>
    <w:p w:rsidR="004D1306" w:rsidRDefault="00141416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33" w:lineRule="auto"/>
        <w:ind w:left="361" w:right="80" w:hanging="361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Razina politike kompanije</w:t>
      </w:r>
      <w:r w:rsidR="00A80F23">
        <w:rPr>
          <w:rFonts w:cs="Calibri"/>
          <w:sz w:val="24"/>
          <w:szCs w:val="24"/>
        </w:rPr>
        <w:t xml:space="preserve">: </w:t>
      </w:r>
      <w:r w:rsidR="00761672">
        <w:rPr>
          <w:rFonts w:cs="Calibri"/>
          <w:sz w:val="24"/>
          <w:szCs w:val="24"/>
        </w:rPr>
        <w:t xml:space="preserve">verifikator mora poduzeti određene mjere i jamstva da osigura neovisnost i nepristranost. To uključuje mehanizam čuvanja nepristranosti verifikatora npr. </w:t>
      </w:r>
      <w:r w:rsidR="00D2302D">
        <w:rPr>
          <w:rFonts w:cs="Calibri"/>
          <w:sz w:val="24"/>
          <w:szCs w:val="24"/>
        </w:rPr>
        <w:t>uspostavom odbora za nepristranost koji se sastoji od članova koji nisu izravno zaposleni u kompaniji, nerukovodećih direktora (odbora) koji posebno prate neovisnost verifikatora, angažiranjem osobe/a koja/e redovito prati/e i pregledava/ju neovisnost verifikatora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</w:rPr>
      </w:pPr>
    </w:p>
    <w:p w:rsidR="004D1306" w:rsidRDefault="0076167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" w:right="80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Tablica ispod prikazuje područja kojima se verifikator treba </w:t>
      </w:r>
      <w:r w:rsidR="00A80F2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pozabaviti prilikom uspostave procesa kojim osigurava stalnu nepristranost i neovisnost   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</w:rPr>
      </w:pPr>
    </w:p>
    <w:tbl>
      <w:tblPr>
        <w:tblW w:w="916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880"/>
      </w:tblGrid>
      <w:tr w:rsidR="004E28D3" w:rsidRPr="00EC5CF3" w:rsidTr="007126B5">
        <w:trPr>
          <w:trHeight w:val="137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</w:tcPr>
          <w:p w:rsidR="004E28D3" w:rsidRPr="00EC5CF3" w:rsidRDefault="007126B5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Područja na koja verifikator treba obratiti pozornost da bi osigurao </w:t>
            </w:r>
            <w:r w:rsidR="009B6413">
              <w:rPr>
                <w:rFonts w:cs="Calibri"/>
                <w:b/>
                <w:bCs/>
                <w:i/>
                <w:iCs/>
              </w:rPr>
              <w:t>stalnu</w:t>
            </w:r>
            <w:r>
              <w:rPr>
                <w:rFonts w:cs="Calibri"/>
                <w:b/>
                <w:bCs/>
                <w:i/>
                <w:iCs/>
              </w:rPr>
              <w:t xml:space="preserve"> nepristranost i neovisnost </w:t>
            </w:r>
          </w:p>
        </w:tc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</w:tcPr>
          <w:p w:rsidR="004E28D3" w:rsidRPr="00EC5CF3" w:rsidRDefault="00141416" w:rsidP="0014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Provedba u </w:t>
            </w:r>
            <w:proofErr w:type="spellStart"/>
            <w:r>
              <w:rPr>
                <w:rFonts w:cs="Calibri"/>
                <w:b/>
                <w:bCs/>
                <w:i/>
                <w:iCs/>
              </w:rPr>
              <w:t>verifikatorovom</w:t>
            </w:r>
            <w:proofErr w:type="spellEnd"/>
            <w:r>
              <w:rPr>
                <w:rFonts w:cs="Calibri"/>
                <w:b/>
                <w:bCs/>
                <w:i/>
                <w:iCs/>
              </w:rPr>
              <w:t xml:space="preserve"> poslovanju, radnim procesima i dokumentaciji  </w:t>
            </w:r>
          </w:p>
        </w:tc>
      </w:tr>
      <w:tr w:rsidR="007126B5" w:rsidRPr="00EC5CF3" w:rsidTr="006B5A5A">
        <w:trPr>
          <w:trHeight w:val="1899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126B5" w:rsidRPr="00EC5CF3" w:rsidRDefault="007126B5" w:rsidP="007126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</w:rPr>
            </w:pPr>
            <w:r>
              <w:rPr>
                <w:rFonts w:cs="Calibri"/>
              </w:rPr>
              <w:t xml:space="preserve">Dostupnost pisane izjave o politici neovisnosti kompanije </w:t>
            </w:r>
            <w:r w:rsidRPr="00EC5CF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 načinu na koji verifikator upravlja potencijalnim sukobima interesa</w:t>
            </w:r>
            <w:r w:rsidRPr="00EC5CF3">
              <w:rPr>
                <w:rFonts w:cs="Calibri"/>
              </w:rPr>
              <w:t>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126B5" w:rsidRPr="00EC5CF3" w:rsidRDefault="00141416" w:rsidP="00141416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Verifikator redovito treba pregledavati dokument politike nepristranosti </w:t>
            </w:r>
            <w:r w:rsidR="007126B5" w:rsidRPr="00EC5CF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i ocijeniti je li politika provediva i je li politika nepristranosti kompanije dostupna javnosti. Također pogledajte odjeljak </w:t>
            </w:r>
            <w:r w:rsidR="007126B5" w:rsidRPr="00EC5CF3">
              <w:rPr>
                <w:rFonts w:cs="Calibri"/>
              </w:rPr>
              <w:t xml:space="preserve">5.4 </w:t>
            </w:r>
            <w:r>
              <w:rPr>
                <w:rFonts w:cs="Calibri"/>
              </w:rPr>
              <w:t>norme</w:t>
            </w:r>
            <w:r w:rsidR="007126B5" w:rsidRPr="00EC5CF3">
              <w:rPr>
                <w:rFonts w:cs="Calibri"/>
              </w:rPr>
              <w:t xml:space="preserve"> EN ISO</w:t>
            </w:r>
          </w:p>
          <w:p w:rsidR="007126B5" w:rsidRPr="00EC5CF3" w:rsidRDefault="007126B5" w:rsidP="0014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EC5CF3">
              <w:rPr>
                <w:rFonts w:cs="Calibri"/>
              </w:rPr>
              <w:t>14065 (</w:t>
            </w:r>
            <w:r w:rsidR="00141416">
              <w:rPr>
                <w:rFonts w:cs="Calibri"/>
              </w:rPr>
              <w:t>objašnjeno u odjeljku</w:t>
            </w:r>
            <w:r w:rsidRPr="00EC5CF3">
              <w:rPr>
                <w:rFonts w:cs="Calibri"/>
              </w:rPr>
              <w:t xml:space="preserve"> 3.2</w:t>
            </w:r>
            <w:r w:rsidR="00141416">
              <w:rPr>
                <w:rFonts w:cs="Calibri"/>
              </w:rPr>
              <w:t xml:space="preserve"> upute</w:t>
            </w:r>
            <w:r w:rsidRPr="00EC5CF3">
              <w:rPr>
                <w:rFonts w:cs="Calibri"/>
              </w:rPr>
              <w:t xml:space="preserve"> </w:t>
            </w:r>
            <w:r w:rsidR="00141416">
              <w:rPr>
                <w:rFonts w:cs="Calibri"/>
              </w:rPr>
              <w:t>KUP</w:t>
            </w:r>
            <w:r w:rsidRPr="00EC5CF3">
              <w:rPr>
                <w:rFonts w:cs="Calibri"/>
              </w:rPr>
              <w:t xml:space="preserve"> II.8)</w:t>
            </w:r>
          </w:p>
        </w:tc>
      </w:tr>
      <w:tr w:rsidR="004E28D3" w:rsidRPr="00EC5CF3" w:rsidTr="007126B5">
        <w:trPr>
          <w:trHeight w:val="1626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8D3" w:rsidRPr="00EC5CF3" w:rsidRDefault="007126B5" w:rsidP="007126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/>
              </w:rPr>
            </w:pPr>
            <w:r>
              <w:rPr>
                <w:rFonts w:cs="Calibri"/>
              </w:rPr>
              <w:t>Postojanje procesa za analiziranje i upravljanje potencijalnim rizicima za nepristranost</w:t>
            </w:r>
            <w:r w:rsidR="004E28D3" w:rsidRPr="00EC5CF3">
              <w:rPr>
                <w:rFonts w:cs="Calibri"/>
              </w:rPr>
              <w:t>.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28D3" w:rsidRPr="00EC5CF3" w:rsidRDefault="007126B5" w:rsidP="00712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Verifikator treba imati proces</w:t>
            </w:r>
            <w:r w:rsidRPr="007126B5">
              <w:rPr>
                <w:rFonts w:cs="Calibri"/>
              </w:rPr>
              <w:t xml:space="preserve"> za analiziranje i upravljanje potencijalnim rizicima za nepristranost</w:t>
            </w:r>
            <w:r>
              <w:rPr>
                <w:rFonts w:cs="Calibri"/>
              </w:rPr>
              <w:t xml:space="preserve"> te da je proces primjeren i učinkovit</w:t>
            </w:r>
            <w:r w:rsidR="004E28D3" w:rsidRPr="00EC5CF3">
              <w:rPr>
                <w:rFonts w:cs="Calibri"/>
              </w:rPr>
              <w:t xml:space="preserve">. </w:t>
            </w:r>
            <w:r>
              <w:rPr>
                <w:rFonts w:cs="Calibri"/>
              </w:rPr>
              <w:t xml:space="preserve">Proces je obično opisan u </w:t>
            </w:r>
            <w:proofErr w:type="spellStart"/>
            <w:r>
              <w:rPr>
                <w:rFonts w:cs="Calibri"/>
              </w:rPr>
              <w:t>verifikatorovom</w:t>
            </w:r>
            <w:proofErr w:type="spellEnd"/>
            <w:r>
              <w:rPr>
                <w:rFonts w:cs="Calibri"/>
              </w:rPr>
              <w:t xml:space="preserve"> priručniku za kvalitetu, i idealno:</w:t>
            </w:r>
          </w:p>
          <w:p w:rsidR="004E28D3" w:rsidRPr="007126B5" w:rsidRDefault="007126B5" w:rsidP="007126B5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37" w:lineRule="exact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nav</w:t>
            </w:r>
            <w:r w:rsidR="009B6413">
              <w:rPr>
                <w:rFonts w:asciiTheme="minorHAnsi" w:hAnsiTheme="minorHAnsi" w:cs="Calibri"/>
              </w:rPr>
              <w:t>odi</w:t>
            </w:r>
            <w:r>
              <w:rPr>
                <w:rFonts w:asciiTheme="minorHAnsi" w:hAnsiTheme="minorHAnsi" w:cs="Calibri"/>
              </w:rPr>
              <w:t xml:space="preserve"> tri razine nepristranosti (vidi gore</w:t>
            </w:r>
            <w:r w:rsidR="004E28D3" w:rsidRPr="007126B5">
              <w:rPr>
                <w:rFonts w:asciiTheme="minorHAnsi" w:hAnsiTheme="minorHAnsi" w:cs="Calibri"/>
              </w:rPr>
              <w:t>);</w:t>
            </w:r>
          </w:p>
          <w:p w:rsidR="004E28D3" w:rsidRPr="007126B5" w:rsidRDefault="007126B5" w:rsidP="007126B5">
            <w:pPr>
              <w:pStyle w:val="Odlomakpopisa"/>
              <w:widowControl w:val="0"/>
              <w:numPr>
                <w:ilvl w:val="0"/>
                <w:numId w:val="10"/>
              </w:numPr>
              <w:tabs>
                <w:tab w:val="left" w:pos="5427"/>
              </w:tabs>
              <w:autoSpaceDE w:val="0"/>
              <w:autoSpaceDN w:val="0"/>
              <w:adjustRightInd w:val="0"/>
              <w:spacing w:after="0" w:line="227" w:lineRule="exact"/>
              <w:ind w:left="4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 w:cs="Calibri"/>
              </w:rPr>
              <w:t xml:space="preserve">primjenjuje se na sve osoblje/savjetodavni odbor/više rukovodstvo </w:t>
            </w:r>
            <w:r w:rsidR="009B6413">
              <w:rPr>
                <w:rFonts w:asciiTheme="minorHAnsi" w:hAnsiTheme="minorHAnsi" w:cs="Calibri"/>
              </w:rPr>
              <w:t xml:space="preserve">koji izravno ili neizravno sudjeluju u verifikacijskom postupku; </w:t>
            </w:r>
            <w:r w:rsidRPr="007126B5">
              <w:rPr>
                <w:rFonts w:cs="Calibri"/>
                <w:sz w:val="16"/>
                <w:szCs w:val="16"/>
              </w:rPr>
              <w:tab/>
            </w:r>
          </w:p>
        </w:tc>
      </w:tr>
    </w:tbl>
    <w:p w:rsidR="004D1306" w:rsidRDefault="004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D1306">
          <w:pgSz w:w="11900" w:h="16841"/>
          <w:pgMar w:top="1440" w:right="1340" w:bottom="718" w:left="1419" w:header="720" w:footer="720" w:gutter="0"/>
          <w:cols w:space="720" w:equalWidth="0">
            <w:col w:w="9141"/>
          </w:cols>
          <w:noEndnote/>
        </w:sectPr>
      </w:pPr>
    </w:p>
    <w:tbl>
      <w:tblPr>
        <w:tblW w:w="91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72"/>
        <w:gridCol w:w="6560"/>
        <w:gridCol w:w="49"/>
      </w:tblGrid>
      <w:tr w:rsidR="004E28D3" w:rsidRPr="00EC5CF3" w:rsidTr="00450C33">
        <w:trPr>
          <w:gridAfter w:val="1"/>
          <w:wAfter w:w="49" w:type="dxa"/>
          <w:trHeight w:val="722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28D3" w:rsidRPr="00EC5CF3" w:rsidRDefault="004E28D3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3" w:name="page4"/>
            <w:bookmarkEnd w:id="3"/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B6413" w:rsidRPr="009B6413" w:rsidRDefault="009B6413" w:rsidP="009B6413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prati ga vrhovno rukovodstvo verifikatora</w:t>
            </w:r>
            <w:r w:rsidRPr="007126B5">
              <w:rPr>
                <w:rFonts w:asciiTheme="minorHAnsi" w:hAnsiTheme="minorHAnsi" w:cs="Calibri"/>
              </w:rPr>
              <w:t>;</w:t>
            </w:r>
          </w:p>
          <w:p w:rsidR="004E28D3" w:rsidRPr="009B6413" w:rsidRDefault="009B6413" w:rsidP="009B6413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redovito ga preispituje odbor za nepristranost ili je uspostavljen drugi mehanizam koji osigurava stalnu nepristranost</w:t>
            </w:r>
            <w:r w:rsidR="004E28D3" w:rsidRPr="009B6413">
              <w:rPr>
                <w:rFonts w:asciiTheme="minorHAnsi" w:hAnsiTheme="minorHAnsi" w:cs="Calibri"/>
              </w:rPr>
              <w:t>;</w:t>
            </w:r>
          </w:p>
          <w:p w:rsidR="004E28D3" w:rsidRDefault="009B6413" w:rsidP="007B4F1E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zahtjeva od svog osoblja da potpiše izjavu o nepristranosti i neovisnosti  </w:t>
            </w:r>
            <w:r w:rsidR="004E28D3" w:rsidRPr="009B6413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i da se suzdrže od </w:t>
            </w:r>
            <w:r w:rsidR="007B4F1E">
              <w:rPr>
                <w:rFonts w:asciiTheme="minorHAnsi" w:hAnsiTheme="minorHAnsi" w:cs="Calibri"/>
              </w:rPr>
              <w:t>održavanja odnosa s klijentima</w:t>
            </w:r>
            <w:r w:rsidR="004E28D3" w:rsidRPr="007B4F1E">
              <w:rPr>
                <w:rFonts w:asciiTheme="minorHAnsi" w:hAnsiTheme="minorHAnsi" w:cs="Calibri"/>
              </w:rPr>
              <w:t>;</w:t>
            </w:r>
          </w:p>
          <w:p w:rsidR="007B4F1E" w:rsidRDefault="007B4F1E" w:rsidP="007B4F1E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uključuje izjavu o poslovnim odnosima s klijentima; </w:t>
            </w:r>
          </w:p>
          <w:p w:rsidR="007B4F1E" w:rsidRPr="007B4F1E" w:rsidRDefault="007B4F1E" w:rsidP="007B4F1E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navodi način na koji verifikator upravlja rizicima koji se javljaju prilikom ugovaranja poslova s osobama koje nisu zaposlenici verifikatora (pojedinci s kojima su sklopljeni ugovori često su konzultanti, što može uključivati potencijalni rizik za nepristranost</w:t>
            </w:r>
            <w:r w:rsidR="004E28D3" w:rsidRPr="009B6413">
              <w:rPr>
                <w:rFonts w:asciiTheme="minorHAnsi" w:hAnsiTheme="minorHAnsi" w:cs="Calibri"/>
              </w:rPr>
              <w:t>);</w:t>
            </w:r>
          </w:p>
          <w:p w:rsidR="004E28D3" w:rsidRPr="007B4F1E" w:rsidRDefault="007B4F1E" w:rsidP="007B4F1E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 w:rsidRPr="007B4F1E">
              <w:rPr>
                <w:rFonts w:asciiTheme="minorHAnsi" w:hAnsiTheme="minorHAnsi" w:cs="Calibri"/>
              </w:rPr>
              <w:t>navodi način na koji se upravlja financijskim rizicima; rizici za verifikatora povećani su ako o</w:t>
            </w:r>
            <w:r>
              <w:rPr>
                <w:rFonts w:asciiTheme="minorHAnsi" w:hAnsiTheme="minorHAnsi" w:cs="Calibri"/>
              </w:rPr>
              <w:t>v</w:t>
            </w:r>
            <w:r w:rsidRPr="007B4F1E">
              <w:rPr>
                <w:rFonts w:asciiTheme="minorHAnsi" w:hAnsiTheme="minorHAnsi" w:cs="Calibri"/>
              </w:rPr>
              <w:t>isi o prihodu o manjeg broja velikih klijenata koji bi mogli provoditi nedopušteni utjecaj</w:t>
            </w:r>
            <w:r w:rsidR="004E28D3" w:rsidRPr="007B4F1E">
              <w:rPr>
                <w:rFonts w:asciiTheme="minorHAnsi" w:hAnsiTheme="minorHAnsi" w:cs="Calibri"/>
              </w:rPr>
              <w:t>;</w:t>
            </w:r>
          </w:p>
          <w:p w:rsidR="007B4F1E" w:rsidRPr="007B4F1E" w:rsidRDefault="007B4F1E" w:rsidP="007B4F1E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 w:rsidRPr="007B4F1E">
              <w:rPr>
                <w:rFonts w:asciiTheme="minorHAnsi" w:hAnsiTheme="minorHAnsi" w:cs="Calibri"/>
              </w:rPr>
              <w:t>navodi financijsko zdravlje kompanije</w:t>
            </w:r>
            <w:r w:rsidR="004E28D3" w:rsidRPr="007B4F1E">
              <w:rPr>
                <w:rFonts w:asciiTheme="minorHAnsi" w:hAnsiTheme="minorHAnsi" w:cs="Calibri"/>
              </w:rPr>
              <w:t xml:space="preserve">:  </w:t>
            </w:r>
            <w:r w:rsidRPr="007B4F1E">
              <w:rPr>
                <w:rFonts w:asciiTheme="minorHAnsi" w:hAnsiTheme="minorHAnsi" w:cs="Calibri"/>
              </w:rPr>
              <w:t>financijski zdrava kompanije ne smije biti u potpunosti ovisna o 'uspješnoj verifikaciji' i treba na najmanju mjeru svesti s tim povezan rizik</w:t>
            </w:r>
            <w:r w:rsidR="004E28D3" w:rsidRPr="007B4F1E">
              <w:rPr>
                <w:rFonts w:asciiTheme="minorHAnsi" w:hAnsiTheme="minorHAnsi" w:cs="Calibri"/>
              </w:rPr>
              <w:t>;</w:t>
            </w:r>
          </w:p>
          <w:p w:rsidR="004E28D3" w:rsidRPr="00042719" w:rsidRDefault="007B4F1E" w:rsidP="007B4F1E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 xml:space="preserve">bavi se povremenom rotacijom </w:t>
            </w:r>
            <w:r w:rsidR="004E28D3" w:rsidRPr="007B4F1E">
              <w:rPr>
                <w:rFonts w:asciiTheme="minorHAnsi" w:hAnsiTheme="minorHAnsi" w:cs="Calibri"/>
              </w:rPr>
              <w:t>EU  ETS  (</w:t>
            </w:r>
            <w:r>
              <w:rPr>
                <w:rFonts w:asciiTheme="minorHAnsi" w:hAnsiTheme="minorHAnsi" w:cs="Calibri"/>
              </w:rPr>
              <w:t>glavnih</w:t>
            </w:r>
            <w:r w:rsidR="004E28D3" w:rsidRPr="007B4F1E">
              <w:rPr>
                <w:rFonts w:asciiTheme="minorHAnsi" w:hAnsiTheme="minorHAnsi" w:cs="Calibri"/>
              </w:rPr>
              <w:t xml:space="preserve">)  </w:t>
            </w:r>
            <w:r>
              <w:rPr>
                <w:rFonts w:asciiTheme="minorHAnsi" w:hAnsiTheme="minorHAnsi" w:cs="Calibri"/>
              </w:rPr>
              <w:t xml:space="preserve">revizora kako bi se osiguralo da rizik familijarnosti  ne predstavlja problem; ili opravdanje zašto to nije potrebno; </w:t>
            </w:r>
          </w:p>
          <w:p w:rsidR="004E28D3" w:rsidRPr="00042719" w:rsidRDefault="00042719" w:rsidP="00042719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 w:rsidRPr="00042719">
              <w:rPr>
                <w:rFonts w:asciiTheme="minorHAnsi" w:hAnsiTheme="minorHAnsi" w:cs="Calibri"/>
              </w:rPr>
              <w:t xml:space="preserve">navodi druge mjere opreza za ublažavanje i sprečavanje (potencijalnih) rizika </w:t>
            </w:r>
            <w:r w:rsidR="004E28D3" w:rsidRPr="00042719">
              <w:rPr>
                <w:rFonts w:asciiTheme="minorHAnsi" w:hAnsiTheme="minorHAnsi" w:cs="Calibri"/>
              </w:rPr>
              <w:t>(</w:t>
            </w:r>
            <w:r>
              <w:rPr>
                <w:rFonts w:asciiTheme="minorHAnsi" w:hAnsiTheme="minorHAnsi" w:cs="Calibri"/>
              </w:rPr>
              <w:t xml:space="preserve">više korisnih informacija nalazi se u normi </w:t>
            </w:r>
            <w:r w:rsidR="004E28D3" w:rsidRPr="00042719">
              <w:rPr>
                <w:rFonts w:asciiTheme="minorHAnsi" w:hAnsiTheme="minorHAnsi" w:cs="Calibri"/>
              </w:rPr>
              <w:t xml:space="preserve">EN ISO 14065 </w:t>
            </w:r>
            <w:r>
              <w:rPr>
                <w:rFonts w:asciiTheme="minorHAnsi" w:hAnsiTheme="minorHAnsi" w:cs="Calibri"/>
              </w:rPr>
              <w:t>i odjeljku</w:t>
            </w:r>
            <w:r w:rsidR="004E28D3" w:rsidRPr="00042719">
              <w:rPr>
                <w:rFonts w:asciiTheme="minorHAnsi" w:hAnsiTheme="minorHAnsi" w:cs="Calibri"/>
              </w:rPr>
              <w:t xml:space="preserve"> 5.2</w:t>
            </w:r>
            <w:r>
              <w:rPr>
                <w:rFonts w:asciiTheme="minorHAnsi" w:hAnsiTheme="minorHAnsi" w:cs="Calibri"/>
              </w:rPr>
              <w:t xml:space="preserve"> Upute s objašnjenjima</w:t>
            </w:r>
            <w:r w:rsidR="004E28D3" w:rsidRPr="00042719">
              <w:rPr>
                <w:rFonts w:asciiTheme="minorHAnsi" w:hAnsiTheme="minorHAnsi" w:cs="Calibri"/>
              </w:rPr>
              <w:t xml:space="preserve"> (EGD I);</w:t>
            </w:r>
          </w:p>
          <w:p w:rsidR="004E28D3" w:rsidRPr="00042719" w:rsidRDefault="00042719" w:rsidP="00042719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osigurava identifikaciju, analizu, evidentiranje i ocjenu drugih (potencijalnih) rizika</w:t>
            </w:r>
            <w:r w:rsidR="004E28D3" w:rsidRPr="009B6413">
              <w:rPr>
                <w:rFonts w:asciiTheme="minorHAnsi" w:hAnsiTheme="minorHAnsi" w:cs="Calibri"/>
              </w:rPr>
              <w:t xml:space="preserve">; </w:t>
            </w:r>
            <w:r>
              <w:rPr>
                <w:rFonts w:asciiTheme="minorHAnsi" w:hAnsiTheme="minorHAnsi" w:cs="Calibri"/>
              </w:rPr>
              <w:t>i poduzimanje radnji za ublažavanje tih rizika</w:t>
            </w:r>
            <w:r w:rsidR="004E28D3" w:rsidRPr="00042719">
              <w:rPr>
                <w:rFonts w:asciiTheme="minorHAnsi" w:hAnsiTheme="minorHAnsi" w:cs="Calibri"/>
              </w:rPr>
              <w:t>.</w:t>
            </w:r>
          </w:p>
          <w:p w:rsidR="00042719" w:rsidRDefault="00042719" w:rsidP="0004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Theme="minorHAnsi" w:hAnsiTheme="minorHAnsi" w:cs="Calibri"/>
              </w:rPr>
            </w:pPr>
          </w:p>
          <w:p w:rsidR="004E28D3" w:rsidRPr="00042719" w:rsidRDefault="00042719" w:rsidP="0004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Verifikator mora provesti ove aktivnosti u skladu s procesom, UAV-om i normom </w:t>
            </w:r>
            <w:r w:rsidR="004E28D3" w:rsidRPr="009B6413">
              <w:rPr>
                <w:rFonts w:asciiTheme="minorHAnsi" w:hAnsiTheme="minorHAnsi" w:cs="Calibri"/>
              </w:rPr>
              <w:t>EN ISO 14065.</w:t>
            </w:r>
          </w:p>
        </w:tc>
      </w:tr>
      <w:tr w:rsidR="00C77FF1" w:rsidRPr="00EC5CF3" w:rsidTr="00450C33">
        <w:trPr>
          <w:gridAfter w:val="1"/>
          <w:wAfter w:w="49" w:type="dxa"/>
          <w:trHeight w:val="672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7FF1" w:rsidRPr="00EC5CF3" w:rsidRDefault="00C77FF1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Odbor za nepristranost</w:t>
            </w:r>
          </w:p>
          <w:p w:rsidR="00C77FF1" w:rsidRPr="00EC5CF3" w:rsidRDefault="00C77FF1" w:rsidP="0004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(ili jednakovrijedan mehanizam koji treba dati slične rezultate) 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77FF1" w:rsidRDefault="00C77FF1" w:rsidP="00042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Verifikator treba osigurati sljedeće: </w:t>
            </w:r>
          </w:p>
          <w:p w:rsidR="00C77FF1" w:rsidRPr="00042719" w:rsidRDefault="00C77FF1" w:rsidP="00042719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da postoje dokazi o sastancima odbora za nepristranost</w:t>
            </w:r>
            <w:r w:rsidRPr="0004271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(ili jednakovrijednih mehanizama nadzora); </w:t>
            </w:r>
          </w:p>
          <w:p w:rsidR="00C77FF1" w:rsidRPr="00C77FF1" w:rsidRDefault="00C77FF1" w:rsidP="00042719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 xml:space="preserve">da postoje dokazi o točkama dnevnoga reda/zapisnik koji dokazuje da je pitanje nepristranosti bilo tema rasprave sastanaka na razini višeg rukovodstva; uključujući pregled samog procesa nadzora, rezultate analize potencijalnih rizika (npr. kod velikih klijenata), te da su poduzete </w:t>
            </w:r>
            <w:proofErr w:type="spellStart"/>
            <w:r>
              <w:rPr>
                <w:rFonts w:asciiTheme="minorHAnsi" w:hAnsiTheme="minorHAnsi" w:cs="Calibri"/>
              </w:rPr>
              <w:t>proaktivne</w:t>
            </w:r>
            <w:proofErr w:type="spellEnd"/>
            <w:r>
              <w:rPr>
                <w:rFonts w:asciiTheme="minorHAnsi" w:hAnsiTheme="minorHAnsi" w:cs="Calibri"/>
              </w:rPr>
              <w:t xml:space="preserve"> radnje za upravljanje rizicima za nepristranost i neovisnost itd.; </w:t>
            </w:r>
          </w:p>
          <w:p w:rsidR="00C77FF1" w:rsidRPr="00C77FF1" w:rsidRDefault="00C77FF1" w:rsidP="00042719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 xml:space="preserve">da postoji pisana politika nepristranosti kompanije i da je odbor za nepristranost (Ili jednakovrijedni mehanizam) upoznat sa svojim odgovornostima u tom području – npr. treba postajati mjerodavan opis posla; </w:t>
            </w:r>
          </w:p>
          <w:p w:rsidR="00C77FF1" w:rsidRPr="00C77FF1" w:rsidRDefault="00C77FF1" w:rsidP="00C77FF1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 w:rsidRPr="00C77FF1">
              <w:rPr>
                <w:rFonts w:asciiTheme="minorHAnsi" w:hAnsiTheme="minorHAnsi" w:cs="Calibri"/>
              </w:rPr>
              <w:t>da odbor za nepristranost ili jednakovrijedan mehanizam nadzora sastoji od članova koji nisu zaposlenici verifikatora (odnosno, članovi trebaju imati neovisno stajalište u pogledu aktivnosti samog verifikatora)</w:t>
            </w:r>
          </w:p>
          <w:p w:rsidR="00C77FF1" w:rsidRPr="00C77FF1" w:rsidRDefault="00C77FF1" w:rsidP="00C77FF1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 xml:space="preserve">članovi odbora ili članovi jednakovrijednih mehanizama dovoljno su osposobljeni i iskusni za naziranje nepristranosti verifikatora, njegova osoblja, povezanih organizacija i pojedinaca s kojima su sklopljeni ugovoriM </w:t>
            </w:r>
          </w:p>
          <w:p w:rsidR="00C77FF1" w:rsidRPr="00450C33" w:rsidRDefault="00C77FF1" w:rsidP="00450C33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 w:rsidRPr="00C77FF1">
              <w:rPr>
                <w:rFonts w:asciiTheme="minorHAnsi" w:hAnsiTheme="minorHAnsi" w:cs="Calibri"/>
              </w:rPr>
              <w:t>članovi odbora ili članovi jednakovrijedn</w:t>
            </w:r>
            <w:r>
              <w:rPr>
                <w:rFonts w:asciiTheme="minorHAnsi" w:hAnsiTheme="minorHAnsi" w:cs="Calibri"/>
              </w:rPr>
              <w:t xml:space="preserve">og </w:t>
            </w:r>
            <w:r w:rsidRPr="00C77FF1">
              <w:rPr>
                <w:rFonts w:asciiTheme="minorHAnsi" w:hAnsiTheme="minorHAnsi" w:cs="Calibri"/>
              </w:rPr>
              <w:t xml:space="preserve"> mehanizma </w:t>
            </w:r>
            <w:r>
              <w:rPr>
                <w:rFonts w:asciiTheme="minorHAnsi" w:hAnsiTheme="minorHAnsi" w:cs="Calibri"/>
              </w:rPr>
              <w:t xml:space="preserve">imaju </w:t>
            </w:r>
            <w:r w:rsidR="00450C33">
              <w:rPr>
                <w:rFonts w:asciiTheme="minorHAnsi" w:hAnsiTheme="minorHAnsi" w:cs="Calibri"/>
              </w:rPr>
              <w:t>pristup</w:t>
            </w:r>
            <w:r>
              <w:rPr>
                <w:rFonts w:asciiTheme="minorHAnsi" w:hAnsiTheme="minorHAnsi" w:cs="Calibri"/>
              </w:rPr>
              <w:t xml:space="preserve"> relevantnim </w:t>
            </w:r>
            <w:r w:rsidR="00450C33">
              <w:rPr>
                <w:rFonts w:asciiTheme="minorHAnsi" w:hAnsiTheme="minorHAnsi" w:cs="Calibri"/>
              </w:rPr>
              <w:t>informacijama</w:t>
            </w:r>
            <w:r>
              <w:rPr>
                <w:rFonts w:asciiTheme="minorHAnsi" w:hAnsiTheme="minorHAnsi" w:cs="Calibri"/>
              </w:rPr>
              <w:t xml:space="preserve">, odgovarajuće su </w:t>
            </w:r>
            <w:r w:rsidR="00450C33">
              <w:rPr>
                <w:rFonts w:asciiTheme="minorHAnsi" w:hAnsiTheme="minorHAnsi" w:cs="Calibri"/>
              </w:rPr>
              <w:t>informirani</w:t>
            </w:r>
            <w:r>
              <w:rPr>
                <w:rFonts w:asciiTheme="minorHAnsi" w:hAnsiTheme="minorHAnsi" w:cs="Calibri"/>
              </w:rPr>
              <w:t xml:space="preserve"> i slobodno mogu istraživati/</w:t>
            </w:r>
            <w:r w:rsidR="00450C33">
              <w:rPr>
                <w:rFonts w:asciiTheme="minorHAnsi" w:hAnsiTheme="minorHAnsi" w:cs="Calibri"/>
              </w:rPr>
              <w:t xml:space="preserve">ispitivati gdje to smatraju potrebnim; </w:t>
            </w:r>
          </w:p>
        </w:tc>
      </w:tr>
      <w:tr w:rsidR="004D1306" w:rsidRPr="00EC5CF3" w:rsidTr="00450C33">
        <w:trPr>
          <w:gridAfter w:val="1"/>
          <w:wAfter w:w="49" w:type="dxa"/>
          <w:trHeight w:val="2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306" w:rsidRPr="00EC5CF3" w:rsidRDefault="004D1306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D1306" w:rsidRPr="00EC5CF3" w:rsidRDefault="004D1306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1306" w:rsidRPr="00EC5CF3" w:rsidRDefault="004D1306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D1306" w:rsidRPr="00EC5CF3" w:rsidTr="00450C33">
        <w:trPr>
          <w:gridAfter w:val="1"/>
          <w:wAfter w:w="49" w:type="dxa"/>
          <w:trHeight w:val="61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4D1306" w:rsidRPr="00EC5CF3" w:rsidRDefault="004D1306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D1306" w:rsidRPr="00EC5CF3" w:rsidRDefault="004D1306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4D1306" w:rsidRPr="00EC5CF3" w:rsidRDefault="004D1306" w:rsidP="009B6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C33" w:rsidRPr="00EC5CF3" w:rsidTr="006B5A5A">
        <w:trPr>
          <w:trHeight w:val="27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50C33" w:rsidRPr="00EC5CF3" w:rsidRDefault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bookmarkStart w:id="4" w:name="page5"/>
            <w:bookmarkEnd w:id="4"/>
          </w:p>
        </w:tc>
        <w:tc>
          <w:tcPr>
            <w:tcW w:w="688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450C33" w:rsidRDefault="00450C3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20"/>
              <w:rPr>
                <w:rFonts w:ascii="Wingdings" w:hAnsi="Wingdings" w:cs="Wingdings"/>
                <w:sz w:val="18"/>
                <w:szCs w:val="18"/>
              </w:rPr>
            </w:pPr>
          </w:p>
          <w:p w:rsidR="00450C33" w:rsidRPr="00EC5CF3" w:rsidRDefault="00450C33" w:rsidP="00450C33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/>
                <w:sz w:val="24"/>
                <w:szCs w:val="24"/>
              </w:rPr>
            </w:pPr>
            <w:r w:rsidRPr="00450C33">
              <w:rPr>
                <w:rFonts w:asciiTheme="minorHAnsi" w:hAnsiTheme="minorHAnsi" w:cs="Calibri"/>
              </w:rPr>
              <w:t>o rezultatima vrednovanja  i sastanaka odbora ili jednakovrijednog mehanizma  podnosi se izvješće višem rukovodstvu prema kojemu se poduzimaju radnje, a o rezultatima se</w:t>
            </w:r>
            <w:r>
              <w:rPr>
                <w:rFonts w:asciiTheme="minorHAnsi" w:hAnsiTheme="minorHAnsi" w:cs="Calibri"/>
              </w:rPr>
              <w:t xml:space="preserve"> zatim</w:t>
            </w:r>
            <w:r w:rsidRPr="00450C33">
              <w:rPr>
                <w:rFonts w:asciiTheme="minorHAnsi" w:hAnsiTheme="minorHAnsi" w:cs="Calibri"/>
              </w:rPr>
              <w:t xml:space="preserve"> izvještava</w:t>
            </w:r>
            <w:r>
              <w:rPr>
                <w:rFonts w:asciiTheme="minorHAnsi" w:hAnsiTheme="minorHAnsi" w:cs="Calibri"/>
              </w:rPr>
              <w:t xml:space="preserve"> odbor za nepristranost ili jednakovrijedan mehanizam o čemu se očituju/osporavaju</w:t>
            </w:r>
            <w:r w:rsidRPr="00EC5CF3">
              <w:rPr>
                <w:rFonts w:cs="Calibri"/>
              </w:rPr>
              <w:t>.</w:t>
            </w:r>
          </w:p>
        </w:tc>
      </w:tr>
      <w:tr w:rsidR="00F66A66" w:rsidRPr="00EC5CF3" w:rsidTr="006B5A5A">
        <w:trPr>
          <w:trHeight w:val="1078"/>
        </w:trPr>
        <w:tc>
          <w:tcPr>
            <w:tcW w:w="22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66A66" w:rsidRPr="00EC5CF3" w:rsidRDefault="00F66A66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81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F66A66" w:rsidRPr="00EC5CF3" w:rsidRDefault="00F66A66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306" w:rsidRPr="00EC5CF3" w:rsidTr="00450C33">
        <w:trPr>
          <w:trHeight w:val="2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306" w:rsidRPr="00EC5CF3" w:rsidRDefault="004D1306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1306" w:rsidRPr="00EC5CF3" w:rsidRDefault="004D1306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0C33" w:rsidRPr="00EC5CF3" w:rsidTr="00F66A66">
        <w:trPr>
          <w:trHeight w:val="4779"/>
        </w:trPr>
        <w:tc>
          <w:tcPr>
            <w:tcW w:w="228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450C33" w:rsidRPr="00EC5CF3" w:rsidRDefault="00450C33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Neovisni pregled verifikacijskih poslova  </w:t>
            </w:r>
          </w:p>
        </w:tc>
        <w:tc>
          <w:tcPr>
            <w:tcW w:w="6881" w:type="dxa"/>
            <w:gridSpan w:val="3"/>
            <w:tcBorders>
              <w:top w:val="nil"/>
              <w:left w:val="nil"/>
              <w:right w:val="single" w:sz="8" w:space="0" w:color="auto"/>
            </w:tcBorders>
          </w:tcPr>
          <w:p w:rsidR="00450C33" w:rsidRPr="00EC5CF3" w:rsidRDefault="00450C33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Verifikator treba osigurati sljedeće</w:t>
            </w:r>
            <w:r w:rsidRPr="00EC5CF3">
              <w:rPr>
                <w:rFonts w:cs="Calibri"/>
              </w:rPr>
              <w:t>:</w:t>
            </w:r>
          </w:p>
          <w:p w:rsidR="00450C33" w:rsidRDefault="00450C33" w:rsidP="00450C33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cs="Calibri"/>
              </w:rPr>
            </w:pPr>
            <w:r>
              <w:rPr>
                <w:rFonts w:asciiTheme="minorHAnsi" w:hAnsiTheme="minorHAnsi" w:cs="Calibri"/>
              </w:rPr>
              <w:t xml:space="preserve">da postoje izjave u njegovu priručniku o kvaliteti u pogledu zahtjeva za   </w:t>
            </w:r>
            <w:r w:rsidRPr="00EC5CF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neovisni pregled u ovom području i za kompetencije neovisnih pregledavatelja</w:t>
            </w:r>
            <w:r w:rsidRPr="00450C33">
              <w:rPr>
                <w:rFonts w:cs="Calibri"/>
              </w:rPr>
              <w:t>;</w:t>
            </w:r>
          </w:p>
          <w:p w:rsidR="00450C33" w:rsidRPr="00450C33" w:rsidRDefault="00450C33" w:rsidP="00450C33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formalne izjave u pogledu povjerljivosti, nepristranosti i neovisnosti uvrštene su u ugovore ili druge potpisane izjave</w:t>
            </w:r>
            <w:r w:rsidRPr="00EC5CF3">
              <w:rPr>
                <w:rFonts w:cs="Calibri"/>
              </w:rPr>
              <w:t>;</w:t>
            </w:r>
          </w:p>
          <w:p w:rsidR="00450C33" w:rsidRDefault="00450C33" w:rsidP="00450C33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  <w:szCs w:val="24"/>
              </w:rPr>
            </w:pPr>
            <w:r>
              <w:rPr>
                <w:rFonts w:cs="Calibri"/>
              </w:rPr>
              <w:t>neovisni pregledavatelj potvrdio je da su razmatranja o nepristranosti uključena u odabir tima i kao dio formalne strateške revizije i analize rizika</w:t>
            </w:r>
            <w:r w:rsidRPr="00450C33">
              <w:rPr>
                <w:rFonts w:asciiTheme="minorHAnsi" w:hAnsiTheme="minorHAnsi"/>
                <w:szCs w:val="24"/>
              </w:rPr>
              <w:t>;</w:t>
            </w:r>
          </w:p>
          <w:p w:rsidR="00450C33" w:rsidRPr="00F66A66" w:rsidRDefault="00450C33" w:rsidP="00F66A66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>
              <w:rPr>
                <w:rFonts w:cs="Calibri"/>
              </w:rPr>
              <w:t xml:space="preserve">da, u slučaju osoblja s kojima su sklopljeni ugovori, u neovisnom pregledu provjereni su prijašnji poslovni odnosi; izvođači koji rade kao konzultanti i verifikatori u različitim okolnostima; da je proteklo </w:t>
            </w:r>
            <w:r w:rsidRPr="00F66A66">
              <w:rPr>
                <w:rFonts w:asciiTheme="minorHAnsi" w:hAnsiTheme="minorHAnsi" w:cs="Calibri"/>
              </w:rPr>
              <w:t xml:space="preserve">odgovarajuće vremensko razdoblje </w:t>
            </w:r>
            <w:r w:rsidR="00F66A66" w:rsidRPr="00F66A66">
              <w:rPr>
                <w:rFonts w:asciiTheme="minorHAnsi" w:hAnsiTheme="minorHAnsi" w:cs="Calibri"/>
              </w:rPr>
              <w:t>u kojemu pojedinac obavlja poslove verifikacije/konzultantske poslove za istog klijenata;</w:t>
            </w:r>
          </w:p>
          <w:p w:rsidR="00450C33" w:rsidRPr="00EC5CF3" w:rsidRDefault="00F66A66" w:rsidP="00F66A66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da </w:t>
            </w:r>
            <w:proofErr w:type="spellStart"/>
            <w:r>
              <w:rPr>
                <w:rFonts w:asciiTheme="minorHAnsi" w:hAnsiTheme="minorHAnsi"/>
              </w:rPr>
              <w:t>verifikatorove</w:t>
            </w:r>
            <w:proofErr w:type="spellEnd"/>
            <w:r>
              <w:rPr>
                <w:rFonts w:asciiTheme="minorHAnsi" w:hAnsiTheme="minorHAnsi"/>
              </w:rPr>
              <w:t xml:space="preserve"> datoteke sadrže dokaze koji pokazuju provođenje politika kompanije o nepristranosti i neovisnosti (uključujući neovisnost osobe koja provodi unutarnji neovisni pregled</w:t>
            </w:r>
            <w:r>
              <w:rPr>
                <w:rFonts w:asciiTheme="minorHAnsi" w:hAnsiTheme="minorHAnsi" w:cs="Calibri"/>
              </w:rPr>
              <w:t>).</w:t>
            </w:r>
          </w:p>
        </w:tc>
      </w:tr>
      <w:tr w:rsidR="004D1306" w:rsidRPr="00EC5CF3" w:rsidTr="00450C33">
        <w:trPr>
          <w:trHeight w:val="25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306" w:rsidRPr="00EC5CF3" w:rsidRDefault="004D1306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1306" w:rsidRPr="00EC5CF3" w:rsidRDefault="004D1306" w:rsidP="00450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50C33" w:rsidRPr="00EC5CF3" w:rsidTr="00157468">
        <w:trPr>
          <w:trHeight w:val="6539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C33" w:rsidRPr="00EC5CF3" w:rsidRDefault="00450C33" w:rsidP="00F6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 xml:space="preserve">Neovisnost </w:t>
            </w:r>
            <w:r w:rsidR="00F66A66">
              <w:rPr>
                <w:rFonts w:cs="Calibri"/>
              </w:rPr>
              <w:t>verifikacijskog</w:t>
            </w:r>
            <w:r>
              <w:rPr>
                <w:rFonts w:cs="Calibri"/>
              </w:rPr>
              <w:t xml:space="preserve"> tima na terenu </w:t>
            </w:r>
            <w:r w:rsidR="00F66A66">
              <w:rPr>
                <w:rFonts w:cs="Calibri"/>
              </w:rPr>
              <w:t xml:space="preserve">/u kontaktu s klijentom  </w:t>
            </w:r>
          </w:p>
        </w:tc>
        <w:tc>
          <w:tcPr>
            <w:tcW w:w="6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66A66" w:rsidRPr="00EC5CF3" w:rsidRDefault="00F66A66" w:rsidP="00F66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Verifikator treba osigurati sljedeće</w:t>
            </w:r>
            <w:r w:rsidRPr="00EC5CF3">
              <w:rPr>
                <w:rFonts w:cs="Calibri"/>
              </w:rPr>
              <w:t>:</w:t>
            </w:r>
          </w:p>
          <w:p w:rsidR="00450C33" w:rsidRPr="00F66A66" w:rsidRDefault="00F66A66" w:rsidP="00F66A66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da zadaće koje se odnose na reviziju ugovora, stratešku analizu i analizu rizika uključuju formalnu procjenu neovisnosti koja u obzir uzima promjenu okolnosti tijekom vremena (npr. u razdoblju između podnošenja prijedloga za početak posla: status nepristranosti i neovisnosti odabranog člana tima u predugovornoj fazi možda se primijenilo tijekom verifikacije, tako da status svakog člana tima treba ponovo razmotriti u fazi strateške i analize rizika). Dakle, treba postojati barem potvrda da je provedena procjena kako bi se osigurala nepristranost/izbjegao sukob interesa i da nisu utvrđeni problemi ili sukobi ili, ako su problemi utvrđeni, dokumentiranje problema i poduzete mjere</w:t>
            </w:r>
            <w:r w:rsidR="00450C33" w:rsidRPr="00F66A66">
              <w:rPr>
                <w:rFonts w:cs="Calibri"/>
              </w:rPr>
              <w:t>;</w:t>
            </w:r>
          </w:p>
          <w:p w:rsidR="00F66A66" w:rsidRPr="00157468" w:rsidRDefault="00F66A66" w:rsidP="00F66A66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 w:rsidRPr="00F66A66">
              <w:rPr>
                <w:rFonts w:asciiTheme="minorHAnsi" w:hAnsiTheme="minorHAnsi" w:cs="Calibri"/>
              </w:rPr>
              <w:t xml:space="preserve">postoje potpisane izjave/deklaracije o nepristranosti i neovisnosti pojedinih </w:t>
            </w:r>
            <w:r w:rsidRPr="00F66A66">
              <w:rPr>
                <w:rFonts w:asciiTheme="minorHAnsi" w:hAnsiTheme="minorHAnsi" w:cs="Wingdings"/>
              </w:rPr>
              <w:t xml:space="preserve">EU ETS </w:t>
            </w:r>
            <w:r>
              <w:rPr>
                <w:rFonts w:asciiTheme="minorHAnsi" w:hAnsiTheme="minorHAnsi" w:cs="Wingdings"/>
              </w:rPr>
              <w:t xml:space="preserve">(glavnih) revizora i ostalog osoblja koje sudjeluje u </w:t>
            </w:r>
            <w:r w:rsidR="00157468">
              <w:rPr>
                <w:rFonts w:asciiTheme="minorHAnsi" w:hAnsiTheme="minorHAnsi" w:cs="Wingdings"/>
              </w:rPr>
              <w:t>verifikaciji</w:t>
            </w:r>
            <w:r>
              <w:rPr>
                <w:rFonts w:asciiTheme="minorHAnsi" w:hAnsiTheme="minorHAnsi" w:cs="Wingdings"/>
              </w:rPr>
              <w:t xml:space="preserve">. </w:t>
            </w:r>
          </w:p>
          <w:p w:rsidR="00450C33" w:rsidRPr="00157468" w:rsidRDefault="00F66A66" w:rsidP="00157468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Theme="minorHAnsi" w:hAnsiTheme="minorHAnsi"/>
              </w:rPr>
            </w:pPr>
            <w:r w:rsidRPr="00157468">
              <w:rPr>
                <w:rFonts w:asciiTheme="minorHAnsi" w:hAnsiTheme="minorHAnsi" w:cs="Wingdings"/>
              </w:rPr>
              <w:t xml:space="preserve">da, u slučaju osoblja s kojima su potpisani ugovori, politika nepristranosti treba preispitati prijašnje poslovne odnose osoblja; rizici </w:t>
            </w:r>
            <w:r w:rsidR="00157468" w:rsidRPr="00157468">
              <w:rPr>
                <w:rFonts w:asciiTheme="minorHAnsi" w:hAnsiTheme="minorHAnsi" w:cs="Calibri"/>
              </w:rPr>
              <w:t xml:space="preserve">kada osoblje radi kao konzultant/verifikator; </w:t>
            </w:r>
            <w:r w:rsidR="00450C33" w:rsidRPr="00157468">
              <w:rPr>
                <w:rFonts w:asciiTheme="minorHAnsi" w:hAnsiTheme="minorHAnsi" w:cs="Calibri"/>
              </w:rPr>
              <w:t xml:space="preserve"> </w:t>
            </w:r>
            <w:r w:rsidR="00157468" w:rsidRPr="00157468">
              <w:rPr>
                <w:rFonts w:asciiTheme="minorHAnsi" w:hAnsiTheme="minorHAnsi" w:cs="Calibri"/>
              </w:rPr>
              <w:t>primjereno vremensko razdoblje između verifikacije/konzultantskog angažmana. Ovo treba ocijeniti prilikom preispitivanja ugovora i ponovo potvrditi tijekom faze neovisnog pregleda pojedine verifikacije</w:t>
            </w:r>
            <w:r w:rsidR="00450C33" w:rsidRPr="00157468">
              <w:rPr>
                <w:rFonts w:cs="Calibri"/>
              </w:rPr>
              <w:t>;</w:t>
            </w:r>
          </w:p>
          <w:p w:rsidR="00450C33" w:rsidRPr="00157468" w:rsidRDefault="00157468" w:rsidP="00157468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13"/>
            </w:pPr>
            <w:r>
              <w:rPr>
                <w:rFonts w:cs="Calibri"/>
              </w:rPr>
              <w:t xml:space="preserve">dokumenti sadrže dokaze o provođenju navedene politike nepristranosti </w:t>
            </w:r>
            <w:r w:rsidR="00F66A66">
              <w:rPr>
                <w:rStyle w:val="Referencafusnote"/>
                <w:rFonts w:cs="Calibri"/>
              </w:rPr>
              <w:footnoteReference w:id="2"/>
            </w:r>
            <w:r>
              <w:rPr>
                <w:rFonts w:cs="Calibri"/>
              </w:rPr>
              <w:t xml:space="preserve">; </w:t>
            </w:r>
          </w:p>
          <w:p w:rsidR="00157468" w:rsidRPr="00157468" w:rsidRDefault="00157468" w:rsidP="0015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/>
            </w:pPr>
          </w:p>
        </w:tc>
      </w:tr>
    </w:tbl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bookmarkStart w:id="5" w:name="page6"/>
    <w:bookmarkEnd w:id="5"/>
    <w:p w:rsidR="004D1306" w:rsidRDefault="00A80F23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036DBB6" wp14:editId="6397B57A">
                <wp:simplePos x="0" y="0"/>
                <wp:positionH relativeFrom="page">
                  <wp:posOffset>897890</wp:posOffset>
                </wp:positionH>
                <wp:positionV relativeFrom="page">
                  <wp:posOffset>903605</wp:posOffset>
                </wp:positionV>
                <wp:extent cx="580707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71.15pt" to="527.9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L2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0" cy="70739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0.9pt" to="70.9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1604645</wp:posOffset>
                </wp:positionV>
                <wp:extent cx="5807075" cy="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26.35pt" to="527.95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xwHQ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2341245</wp:posOffset>
                </wp:positionH>
                <wp:positionV relativeFrom="page">
                  <wp:posOffset>900430</wp:posOffset>
                </wp:positionV>
                <wp:extent cx="0" cy="70739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4.35pt,70.9pt" to="184.3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6701790</wp:posOffset>
                </wp:positionH>
                <wp:positionV relativeFrom="page">
                  <wp:posOffset>900430</wp:posOffset>
                </wp:positionV>
                <wp:extent cx="0" cy="70739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7.7pt,70.9pt" to="527.7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e7HA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" o:allowincell="f" strokeweight=".16931mm">
                <w10:wrap anchorx="page" anchory="page"/>
              </v:line>
            </w:pict>
          </mc:Fallback>
        </mc:AlternateContent>
      </w:r>
    </w:p>
    <w:p w:rsidR="00157468" w:rsidRDefault="00157468" w:rsidP="00157468">
      <w:pPr>
        <w:widowControl w:val="0"/>
        <w:overflowPunct w:val="0"/>
        <w:autoSpaceDE w:val="0"/>
        <w:autoSpaceDN w:val="0"/>
        <w:adjustRightInd w:val="0"/>
        <w:spacing w:after="0" w:line="204" w:lineRule="auto"/>
        <w:ind w:right="40"/>
        <w:jc w:val="both"/>
        <w:rPr>
          <w:rFonts w:cs="Calibr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01"/>
      </w:tblGrid>
      <w:tr w:rsidR="00157468" w:rsidTr="00157468">
        <w:tc>
          <w:tcPr>
            <w:tcW w:w="2376" w:type="dxa"/>
          </w:tcPr>
          <w:p w:rsidR="00157468" w:rsidRDefault="00157468" w:rsidP="001574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4" w:lineRule="auto"/>
              <w:ind w:right="40"/>
              <w:jc w:val="both"/>
              <w:rPr>
                <w:rFonts w:cs="Calibri"/>
              </w:rPr>
            </w:pPr>
          </w:p>
        </w:tc>
        <w:tc>
          <w:tcPr>
            <w:tcW w:w="6901" w:type="dxa"/>
          </w:tcPr>
          <w:p w:rsidR="00157468" w:rsidRPr="00157468" w:rsidRDefault="00157468" w:rsidP="00157468">
            <w:pPr>
              <w:pStyle w:val="Odlomakpopisa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04" w:lineRule="auto"/>
              <w:ind w:left="318" w:right="40" w:hanging="219"/>
              <w:jc w:val="both"/>
              <w:rPr>
                <w:rFonts w:cs="Calibri"/>
              </w:rPr>
            </w:pPr>
            <w:r w:rsidRPr="00157468">
              <w:rPr>
                <w:rFonts w:cs="Calibri"/>
              </w:rPr>
              <w:t xml:space="preserve">da upravlja rizicima </w:t>
            </w:r>
            <w:r>
              <w:rPr>
                <w:rFonts w:cs="Calibri"/>
              </w:rPr>
              <w:t>za</w:t>
            </w:r>
            <w:r w:rsidRPr="0015746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nepristranost</w:t>
            </w:r>
            <w:r w:rsidRPr="00157468">
              <w:rPr>
                <w:rFonts w:cs="Calibri"/>
              </w:rPr>
              <w:t xml:space="preserve"> koji se odnose na pretjeranu familijarnost s postrojenjem/klijentom itd. Uz </w:t>
            </w:r>
            <w:proofErr w:type="spellStart"/>
            <w:r w:rsidRPr="00157468">
              <w:rPr>
                <w:rFonts w:cs="Calibri"/>
              </w:rPr>
              <w:t>verifikatorov</w:t>
            </w:r>
            <w:proofErr w:type="spellEnd"/>
            <w:r w:rsidRPr="00157468">
              <w:rPr>
                <w:rFonts w:cs="Calibri"/>
              </w:rPr>
              <w:t xml:space="preserve"> proces neovisnosti treba postojati dokumentirana politika o rotaciji revizora čime se rješava ova problem; uključujući opravdanje ako rotacija nije potrebna</w:t>
            </w:r>
            <w:r>
              <w:rPr>
                <w:rFonts w:cs="Calibri"/>
              </w:rPr>
              <w:t xml:space="preserve">, ako je potrebno. </w:t>
            </w:r>
          </w:p>
        </w:tc>
      </w:tr>
    </w:tbl>
    <w:p w:rsidR="004D1306" w:rsidRDefault="004D1306">
      <w:pPr>
        <w:widowControl w:val="0"/>
        <w:autoSpaceDE w:val="0"/>
        <w:autoSpaceDN w:val="0"/>
        <w:adjustRightInd w:val="0"/>
        <w:spacing w:after="0" w:line="326" w:lineRule="exact"/>
        <w:rPr>
          <w:rFonts w:cs="Calibri"/>
        </w:rPr>
      </w:pPr>
    </w:p>
    <w:p w:rsidR="00157468" w:rsidRDefault="00157468">
      <w:pPr>
        <w:widowControl w:val="0"/>
        <w:autoSpaceDE w:val="0"/>
        <w:autoSpaceDN w:val="0"/>
        <w:adjustRightInd w:val="0"/>
        <w:spacing w:after="0" w:line="326" w:lineRule="exact"/>
        <w:rPr>
          <w:rFonts w:ascii="Wingdings" w:hAnsi="Wingdings" w:cs="Wingdings"/>
          <w:sz w:val="36"/>
          <w:szCs w:val="36"/>
          <w:vertAlign w:val="superscript"/>
        </w:rPr>
      </w:pPr>
    </w:p>
    <w:p w:rsidR="004D1306" w:rsidRDefault="00450C33">
      <w:pPr>
        <w:widowControl w:val="0"/>
        <w:numPr>
          <w:ilvl w:val="0"/>
          <w:numId w:val="6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after="0" w:line="240" w:lineRule="auto"/>
        <w:ind w:left="281" w:hanging="281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Primjer rješavanja unutarnjih sukoba interesa </w:t>
      </w:r>
      <w:r w:rsidR="00A80F2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4D1306" w:rsidRDefault="0015746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Verifikator mora imati proces za upravljanje mogućim unutarnjim sukobima interesa unutar svoje organizacije, </w:t>
      </w:r>
      <w:r w:rsidR="006B5A5A">
        <w:rPr>
          <w:rFonts w:cs="Calibri"/>
          <w:sz w:val="24"/>
          <w:szCs w:val="24"/>
        </w:rPr>
        <w:t>unutarnjih struktura i postupaka</w:t>
      </w:r>
      <w:r w:rsidR="00A80F23">
        <w:rPr>
          <w:rFonts w:cs="Calibri"/>
          <w:sz w:val="24"/>
          <w:szCs w:val="24"/>
        </w:rPr>
        <w:t xml:space="preserve">. </w:t>
      </w:r>
      <w:r w:rsidR="006B5A5A">
        <w:rPr>
          <w:rFonts w:cs="Calibri"/>
          <w:sz w:val="24"/>
          <w:szCs w:val="24"/>
        </w:rPr>
        <w:t>Kao prvo, verifikator mora dokumentirati sve provedene verifikacijske aktivnosti, zaključke i nalaze u internoj verifikacijskoj dokumentaciji</w:t>
      </w:r>
      <w:r w:rsidR="00A80F23">
        <w:rPr>
          <w:rFonts w:cs="Calibri"/>
          <w:sz w:val="24"/>
          <w:szCs w:val="24"/>
        </w:rPr>
        <w:t xml:space="preserve">. </w:t>
      </w:r>
      <w:r w:rsidR="006B5A5A">
        <w:rPr>
          <w:rFonts w:cs="Calibri"/>
          <w:sz w:val="24"/>
          <w:szCs w:val="24"/>
        </w:rPr>
        <w:t>Ova dokumentacija mora sadržavati jasnu evidenciju rezultata koji potkrepljuju zaključke u verifikacijskom izvješću, uključujući utvrđene probleme i jesu li oni imali značajan utjecaj na podatke o emisijama</w:t>
      </w:r>
      <w:r w:rsidR="00A80F23">
        <w:rPr>
          <w:rFonts w:cs="Calibri"/>
          <w:sz w:val="24"/>
          <w:szCs w:val="24"/>
        </w:rPr>
        <w:t xml:space="preserve">; </w:t>
      </w:r>
      <w:r w:rsidR="006B5A5A">
        <w:rPr>
          <w:rFonts w:cs="Calibri"/>
          <w:sz w:val="24"/>
          <w:szCs w:val="24"/>
        </w:rPr>
        <w:t>zajedno s opravdanjem procijenjenih rizika i radnji koje je poduzeo verifikacijski tim tijekom posla. Interna verifikacijska dokumentacija također mora dati potpuni pregled o tome da li operater ili operater zrakoplova ispunjava zahtjeve, i je li verifikacijski tim utvrdio nesukladnosti i poduzeo radnje s tim u vezi</w:t>
      </w:r>
      <w:r w:rsidR="00A80F23">
        <w:rPr>
          <w:rFonts w:cs="Calibri"/>
          <w:sz w:val="24"/>
          <w:szCs w:val="24"/>
        </w:rPr>
        <w:t>.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</w:p>
    <w:p w:rsidR="004D1306" w:rsidRDefault="006B5A5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Verifikator mora održavati visoku kvalitetu interne verifikacijske dokumentacije, a osobito provjeriti je li verifikacijsko mišljenje potkrijepljeno </w:t>
      </w:r>
      <w:r w:rsidR="00A80F2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dokazima koji su navedeni u internoj verifikacijskoj dokumentaciji</w:t>
      </w:r>
      <w:r w:rsidR="00A80F23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Ako se iz nekog razloga verifikacijsko mišljenje promijeni ili izmijeni na kraju postupka </w:t>
      </w:r>
      <w:r w:rsidR="00A80F23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 xml:space="preserve">npr. nakon neovisnog pregleda), o tome treba postojati dokaz u ažuriranom primjerku relevantne evidencije u internoj verifikacijskoj dokumentaciji, čime se osigurava </w:t>
      </w:r>
      <w:proofErr w:type="spellStart"/>
      <w:r>
        <w:rPr>
          <w:rFonts w:cs="Calibri"/>
          <w:sz w:val="24"/>
          <w:szCs w:val="24"/>
        </w:rPr>
        <w:t>sljedivost</w:t>
      </w:r>
      <w:proofErr w:type="spellEnd"/>
      <w:r>
        <w:rPr>
          <w:rFonts w:cs="Calibri"/>
          <w:sz w:val="24"/>
          <w:szCs w:val="24"/>
        </w:rPr>
        <w:t xml:space="preserve"> i opravdanost izmjene u pozitivno verifikacijsko mišljenje</w:t>
      </w:r>
      <w:r w:rsidR="00A80F23">
        <w:rPr>
          <w:rFonts w:cs="Calibri"/>
          <w:sz w:val="24"/>
          <w:szCs w:val="24"/>
        </w:rPr>
        <w:t>.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</w:rPr>
      </w:pPr>
    </w:p>
    <w:p w:rsidR="004D1306" w:rsidRDefault="00157468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Za upravljanje ovim rizicima verifikator treba provesti sljedeće aktivnosti</w:t>
      </w:r>
      <w:r w:rsidR="00A80F23">
        <w:rPr>
          <w:rFonts w:cs="Calibri"/>
          <w:sz w:val="24"/>
          <w:szCs w:val="24"/>
        </w:rPr>
        <w:t>: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</w:rPr>
      </w:pPr>
    </w:p>
    <w:p w:rsidR="004D1306" w:rsidRDefault="00157468">
      <w:pPr>
        <w:widowControl w:val="0"/>
        <w:numPr>
          <w:ilvl w:val="0"/>
          <w:numId w:val="7"/>
        </w:numPr>
        <w:tabs>
          <w:tab w:val="clear" w:pos="720"/>
          <w:tab w:val="num" w:pos="321"/>
        </w:tabs>
        <w:overflowPunct w:val="0"/>
        <w:autoSpaceDE w:val="0"/>
        <w:autoSpaceDN w:val="0"/>
        <w:adjustRightInd w:val="0"/>
        <w:spacing w:after="0" w:line="219" w:lineRule="auto"/>
        <w:ind w:left="321" w:hanging="288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>Uspostaviti i provoditi postupak za rješavanje sporova/žalbi u skladu s normom</w:t>
      </w:r>
      <w:r w:rsidR="00A80F23">
        <w:rPr>
          <w:rFonts w:cs="Calibri"/>
          <w:sz w:val="24"/>
          <w:szCs w:val="24"/>
        </w:rPr>
        <w:t xml:space="preserve"> EN ISO 14065.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72" w:lineRule="exact"/>
        <w:rPr>
          <w:rFonts w:ascii="Arial" w:hAnsi="Arial" w:cs="Arial"/>
        </w:rPr>
      </w:pPr>
    </w:p>
    <w:p w:rsidR="004D1306" w:rsidRPr="00157468" w:rsidRDefault="00157468" w:rsidP="00157468">
      <w:pPr>
        <w:widowControl w:val="0"/>
        <w:numPr>
          <w:ilvl w:val="0"/>
          <w:numId w:val="7"/>
        </w:numPr>
        <w:tabs>
          <w:tab w:val="clear" w:pos="720"/>
          <w:tab w:val="num" w:pos="321"/>
        </w:tabs>
        <w:overflowPunct w:val="0"/>
        <w:autoSpaceDE w:val="0"/>
        <w:autoSpaceDN w:val="0"/>
        <w:adjustRightInd w:val="0"/>
        <w:spacing w:after="0" w:line="231" w:lineRule="auto"/>
        <w:ind w:left="321" w:hanging="288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>Uspostaviti i provoditi postupak za dokumentiranje cijelog verifikacijskog postupka od početka do kraja, i osigura da će biti teško 'sakriti' ili promijeniti dokumente i izmijeniti verifikacijsko mišljenje</w:t>
      </w:r>
      <w:r w:rsidR="00A80F23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Verifikator mora provoditi postupke dokumentiranja u skladu s člankom 40. stavkom </w:t>
      </w:r>
      <w:r w:rsidR="00A80F23" w:rsidRPr="00157468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. UAV-a (npr. korištenje standardnih radnih obrazaca, čuvanje povjerljivosti dokumenata klijenta i ostale interne verifikacijske dokumentacije</w:t>
      </w:r>
      <w:r w:rsidR="00A80F23" w:rsidRPr="00157468">
        <w:rPr>
          <w:rFonts w:cs="Calibri"/>
          <w:sz w:val="24"/>
          <w:szCs w:val="24"/>
        </w:rPr>
        <w:t xml:space="preserve">).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75" w:lineRule="exact"/>
        <w:rPr>
          <w:rFonts w:ascii="Arial" w:hAnsi="Arial" w:cs="Arial"/>
        </w:rPr>
      </w:pPr>
    </w:p>
    <w:p w:rsidR="004D1306" w:rsidRDefault="00157468">
      <w:pPr>
        <w:widowControl w:val="0"/>
        <w:numPr>
          <w:ilvl w:val="0"/>
          <w:numId w:val="7"/>
        </w:numPr>
        <w:tabs>
          <w:tab w:val="clear" w:pos="720"/>
          <w:tab w:val="num" w:pos="321"/>
        </w:tabs>
        <w:overflowPunct w:val="0"/>
        <w:autoSpaceDE w:val="0"/>
        <w:autoSpaceDN w:val="0"/>
        <w:adjustRightInd w:val="0"/>
        <w:spacing w:after="0" w:line="225" w:lineRule="auto"/>
        <w:ind w:left="321" w:hanging="288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Propisno definirati tko je unutar organizacije verifikatora u konačnici odgovoran za rješavanje unutarnjih sukoba interesa i provođenje ovih odgovornosti u okviru </w:t>
      </w:r>
      <w:proofErr w:type="spellStart"/>
      <w:r>
        <w:rPr>
          <w:rFonts w:cs="Calibri"/>
          <w:sz w:val="24"/>
          <w:szCs w:val="24"/>
        </w:rPr>
        <w:t>verifikatorova</w:t>
      </w:r>
      <w:proofErr w:type="spellEnd"/>
      <w:r>
        <w:rPr>
          <w:rFonts w:cs="Calibri"/>
          <w:sz w:val="24"/>
          <w:szCs w:val="24"/>
        </w:rPr>
        <w:t xml:space="preserve"> sustava za upravljanje kvalitetom kako zahtijeva članak </w:t>
      </w:r>
      <w:r w:rsidR="00A80F23">
        <w:rPr>
          <w:rFonts w:cs="Calibri"/>
          <w:sz w:val="24"/>
          <w:szCs w:val="24"/>
        </w:rPr>
        <w:t>40</w:t>
      </w:r>
      <w:r>
        <w:rPr>
          <w:rFonts w:cs="Calibri"/>
          <w:sz w:val="24"/>
          <w:szCs w:val="24"/>
        </w:rPr>
        <w:t>. st.</w:t>
      </w:r>
      <w:r w:rsidR="00A80F2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 UAV-a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73" w:lineRule="exact"/>
        <w:rPr>
          <w:rFonts w:ascii="Arial" w:hAnsi="Arial" w:cs="Arial"/>
        </w:rPr>
      </w:pPr>
    </w:p>
    <w:p w:rsidR="004D1306" w:rsidRDefault="006B5A5A">
      <w:pPr>
        <w:widowControl w:val="0"/>
        <w:numPr>
          <w:ilvl w:val="0"/>
          <w:numId w:val="7"/>
        </w:numPr>
        <w:tabs>
          <w:tab w:val="clear" w:pos="720"/>
          <w:tab w:val="num" w:pos="321"/>
        </w:tabs>
        <w:overflowPunct w:val="0"/>
        <w:autoSpaceDE w:val="0"/>
        <w:autoSpaceDN w:val="0"/>
        <w:adjustRightInd w:val="0"/>
        <w:spacing w:after="0" w:line="225" w:lineRule="auto"/>
        <w:ind w:left="321" w:hanging="288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>Uspostaviti i provoditi eskalacijski postupak za rješavanje unutarnjih sporova o sukobima interesa, kao i dokumentirani sustav za rješavanje tih sporova. Ovo treba biti dio internog postupka za poduzimanje korektivnih radnji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76" w:lineRule="exact"/>
        <w:rPr>
          <w:rFonts w:ascii="Arial" w:hAnsi="Arial" w:cs="Arial"/>
        </w:rPr>
      </w:pPr>
    </w:p>
    <w:p w:rsidR="004D1306" w:rsidRDefault="006B5A5A">
      <w:pPr>
        <w:widowControl w:val="0"/>
        <w:numPr>
          <w:ilvl w:val="0"/>
          <w:numId w:val="7"/>
        </w:numPr>
        <w:tabs>
          <w:tab w:val="clear" w:pos="720"/>
          <w:tab w:val="num" w:pos="321"/>
        </w:tabs>
        <w:overflowPunct w:val="0"/>
        <w:autoSpaceDE w:val="0"/>
        <w:autoSpaceDN w:val="0"/>
        <w:adjustRightInd w:val="0"/>
        <w:spacing w:after="0" w:line="232" w:lineRule="auto"/>
        <w:ind w:left="321" w:hanging="288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Definirati i provoditi jasne kriterije/pragove nepristranosti/neovisnosti i dokumentirati ih u svojem sustavu za upravljanje kvalitetom s ciljem izbjegavanja ugrožavanja nepristranosti i neovisnosti verifikacijskog tima kao rezultata nedopuštenog pritiska unutar verifikatora. </w:t>
      </w:r>
      <w:r w:rsidR="00A80F2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Upravljanje i postupci rješavanja unutarnjih sukoba trebaju biti uključeni u njegov sustav upravljanja i trebaju biti dio procesa koji osigurava stalnu nepristranost (vidi gore</w:t>
      </w:r>
      <w:r w:rsidR="00A80F23">
        <w:rPr>
          <w:rFonts w:cs="Calibri"/>
          <w:sz w:val="24"/>
          <w:szCs w:val="24"/>
        </w:rPr>
        <w:t xml:space="preserve">).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D1306">
          <w:pgSz w:w="11900" w:h="16841"/>
          <w:pgMar w:top="1440" w:right="1420" w:bottom="718" w:left="1419" w:header="720" w:footer="720" w:gutter="0"/>
          <w:cols w:space="720" w:equalWidth="0">
            <w:col w:w="9061"/>
          </w:cols>
          <w:noEndnote/>
        </w:sect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</w:rPr>
      </w:pPr>
      <w:bookmarkStart w:id="6" w:name="page7"/>
      <w:bookmarkEnd w:id="6"/>
    </w:p>
    <w:p w:rsidR="004D1306" w:rsidRDefault="006B5A5A">
      <w:pPr>
        <w:widowControl w:val="0"/>
        <w:numPr>
          <w:ilvl w:val="0"/>
          <w:numId w:val="8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32" w:lineRule="auto"/>
        <w:ind w:left="288" w:hanging="288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Osigurati usavršavanje i izobrazbu kako bi osigurao da je njegovo osoblje upoznato s posljedicama </w:t>
      </w:r>
      <w:r w:rsidR="00797BD5">
        <w:rPr>
          <w:rFonts w:cs="Calibri"/>
          <w:sz w:val="24"/>
          <w:szCs w:val="24"/>
        </w:rPr>
        <w:t xml:space="preserve">za verifikatora </w:t>
      </w:r>
      <w:r>
        <w:rPr>
          <w:rFonts w:cs="Calibri"/>
          <w:sz w:val="24"/>
          <w:szCs w:val="24"/>
        </w:rPr>
        <w:t xml:space="preserve">uplitanja </w:t>
      </w:r>
      <w:r w:rsidR="00797BD5">
        <w:rPr>
          <w:rFonts w:cs="Calibri"/>
          <w:sz w:val="24"/>
          <w:szCs w:val="24"/>
        </w:rPr>
        <w:t>u verifikacijski postupak, i da su potencijalne financijske posljedice nepropisne verifikacije daleko teže od gubitka jednog klijenta. Osim toga, verifikator mora obavijestiti osoblje da će verifikacijsko mišljenje pomno preispitati NAT/NCT i da će NT unakrsno provjeriti verifikacijsko mišljenje prilikom procjene izvješća o emisijama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79" w:lineRule="exact"/>
        <w:rPr>
          <w:rFonts w:ascii="Arial" w:hAnsi="Arial" w:cs="Arial"/>
        </w:rPr>
      </w:pPr>
    </w:p>
    <w:p w:rsidR="004D1306" w:rsidRDefault="006B5A5A">
      <w:pPr>
        <w:widowControl w:val="0"/>
        <w:numPr>
          <w:ilvl w:val="0"/>
          <w:numId w:val="8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18" w:lineRule="auto"/>
        <w:ind w:left="288" w:hanging="288"/>
        <w:jc w:val="both"/>
        <w:rPr>
          <w:rFonts w:ascii="Arial" w:hAnsi="Arial" w:cs="Arial"/>
        </w:rPr>
      </w:pPr>
      <w:r>
        <w:rPr>
          <w:rFonts w:cs="Calibri"/>
          <w:sz w:val="24"/>
          <w:szCs w:val="24"/>
        </w:rPr>
        <w:t xml:space="preserve">Izbjegavati prevelik stupanj oslanjanja na jednog klijenta budući da će to utjecati </w:t>
      </w:r>
      <w:r w:rsidR="00797BD5">
        <w:rPr>
          <w:rFonts w:cs="Calibri"/>
          <w:sz w:val="24"/>
          <w:szCs w:val="24"/>
        </w:rPr>
        <w:t>na financijsku stabilnost verifikacijskog tijela i stvoriti rizike za njegovu nepristranost</w:t>
      </w:r>
      <w:r w:rsidR="00A80F23">
        <w:rPr>
          <w:rFonts w:cs="Calibri"/>
          <w:sz w:val="24"/>
          <w:szCs w:val="24"/>
        </w:rPr>
        <w:t xml:space="preserve">. </w:t>
      </w: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D1306" w:rsidRDefault="004D1306">
      <w:pPr>
        <w:widowControl w:val="0"/>
        <w:autoSpaceDE w:val="0"/>
        <w:autoSpaceDN w:val="0"/>
        <w:adjustRightInd w:val="0"/>
        <w:spacing w:after="0" w:line="393" w:lineRule="exact"/>
        <w:rPr>
          <w:rFonts w:ascii="Times New Roman" w:hAnsi="Times New Roman"/>
          <w:sz w:val="24"/>
          <w:szCs w:val="24"/>
        </w:rPr>
      </w:pPr>
    </w:p>
    <w:sectPr w:rsidR="004D1306">
      <w:pgSz w:w="11900" w:h="16841"/>
      <w:pgMar w:top="1440" w:right="1420" w:bottom="718" w:left="1452" w:header="720" w:footer="720" w:gutter="0"/>
      <w:cols w:space="720" w:equalWidth="0">
        <w:col w:w="902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BC" w:rsidRDefault="006940BC" w:rsidP="00EC5CF3">
      <w:pPr>
        <w:spacing w:after="0" w:line="240" w:lineRule="auto"/>
      </w:pPr>
      <w:r>
        <w:separator/>
      </w:r>
    </w:p>
  </w:endnote>
  <w:endnote w:type="continuationSeparator" w:id="0">
    <w:p w:rsidR="006940BC" w:rsidRDefault="006940BC" w:rsidP="00EC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BC" w:rsidRDefault="006940BC" w:rsidP="00EC5CF3">
      <w:pPr>
        <w:spacing w:after="0" w:line="240" w:lineRule="auto"/>
      </w:pPr>
      <w:r>
        <w:separator/>
      </w:r>
    </w:p>
  </w:footnote>
  <w:footnote w:type="continuationSeparator" w:id="0">
    <w:p w:rsidR="006940BC" w:rsidRDefault="006940BC" w:rsidP="00EC5CF3">
      <w:pPr>
        <w:spacing w:after="0" w:line="240" w:lineRule="auto"/>
      </w:pPr>
      <w:r>
        <w:continuationSeparator/>
      </w:r>
    </w:p>
  </w:footnote>
  <w:footnote w:id="1">
    <w:p w:rsidR="006B5A5A" w:rsidRDefault="006B5A5A" w:rsidP="00EC5CF3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cs="Calibri"/>
        </w:rPr>
        <w:t xml:space="preserve">Uredba Komisije (EU) br. 600/2012 od 21. lipnja 2012. </w:t>
      </w:r>
      <w:r>
        <w:rPr>
          <w:rFonts w:cs="Calibri"/>
          <w:bCs/>
        </w:rPr>
        <w:t>o verifikaciji izvješća o stakleničkim plinovima i izvješća o tonskim kilometrima te o akreditaciji verifikatora u skladu s Direktivom 2003/87/EZ Europskog parlamenta i Vijeća</w:t>
      </w:r>
      <w:r>
        <w:rPr>
          <w:rFonts w:cs="Calibri"/>
        </w:rPr>
        <w:t xml:space="preserve"> 2003/87/EC, SL EU, L 181/1. </w:t>
      </w:r>
    </w:p>
  </w:footnote>
  <w:footnote w:id="2">
    <w:p w:rsidR="006B5A5A" w:rsidRDefault="006B5A5A">
      <w:pPr>
        <w:pStyle w:val="Tekstfusnote"/>
      </w:pPr>
      <w:r>
        <w:rPr>
          <w:rStyle w:val="Referencafusnote"/>
        </w:rPr>
        <w:footnoteRef/>
      </w:r>
      <w:r>
        <w:t xml:space="preserve"> Verifikator treba čuvati dokumente koji dokazuju postojanje i primjenu procesa nepristranosti koji je opisan u ovoj uputi. Interna  verifikacijska dokumentacija treba pokazati da je verifikacijski angažman podvrgnut postupku  ocjene nepristranosti (npr. nepristranost članova verifikacijskog tima).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9F8074B0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0A734A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</w:rPr>
    </w:lvl>
    <w:lvl w:ilvl="2" w:tplc="000041B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85FEDDE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2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5B61E3F"/>
    <w:multiLevelType w:val="hybridMultilevel"/>
    <w:tmpl w:val="C322786C"/>
    <w:lvl w:ilvl="0" w:tplc="3AA8CE5C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1BA243FD"/>
    <w:multiLevelType w:val="hybridMultilevel"/>
    <w:tmpl w:val="15E8D7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E6C8C"/>
    <w:multiLevelType w:val="hybridMultilevel"/>
    <w:tmpl w:val="99DE418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C12D2"/>
    <w:multiLevelType w:val="hybridMultilevel"/>
    <w:tmpl w:val="558C2CAE"/>
    <w:lvl w:ilvl="0" w:tplc="041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F3"/>
    <w:rsid w:val="00042719"/>
    <w:rsid w:val="00141416"/>
    <w:rsid w:val="00157468"/>
    <w:rsid w:val="004078E8"/>
    <w:rsid w:val="00450C33"/>
    <w:rsid w:val="004D1306"/>
    <w:rsid w:val="004E28D3"/>
    <w:rsid w:val="006940BC"/>
    <w:rsid w:val="006B5A5A"/>
    <w:rsid w:val="007126B5"/>
    <w:rsid w:val="00761672"/>
    <w:rsid w:val="00797BD5"/>
    <w:rsid w:val="007B4F1E"/>
    <w:rsid w:val="009B6413"/>
    <w:rsid w:val="00A80F23"/>
    <w:rsid w:val="00C73E5D"/>
    <w:rsid w:val="00C77FF1"/>
    <w:rsid w:val="00D2302D"/>
    <w:rsid w:val="00EC5B11"/>
    <w:rsid w:val="00EC5CF3"/>
    <w:rsid w:val="00F6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C5C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C5CF3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EC5CF3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C5CF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126B5"/>
    <w:pPr>
      <w:ind w:left="720"/>
      <w:contextualSpacing/>
    </w:pPr>
  </w:style>
  <w:style w:type="table" w:styleId="Reetkatablice">
    <w:name w:val="Table Grid"/>
    <w:basedOn w:val="Obinatablica"/>
    <w:uiPriority w:val="59"/>
    <w:rsid w:val="00157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EC5C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EC5CF3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EC5CF3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C5CF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126B5"/>
    <w:pPr>
      <w:ind w:left="720"/>
      <w:contextualSpacing/>
    </w:pPr>
  </w:style>
  <w:style w:type="table" w:styleId="Reetkatablice">
    <w:name w:val="Table Grid"/>
    <w:basedOn w:val="Obinatablica"/>
    <w:uiPriority w:val="59"/>
    <w:rsid w:val="00157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ec.europa.eu/clima/policies/ets/monitoring/index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4574-33E4-4BA6-8EEB-00FD8C82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Domitrek</dc:creator>
  <cp:lastModifiedBy>Madlena Ožanić</cp:lastModifiedBy>
  <cp:revision>2</cp:revision>
  <dcterms:created xsi:type="dcterms:W3CDTF">2014-09-26T12:58:00Z</dcterms:created>
  <dcterms:modified xsi:type="dcterms:W3CDTF">2014-09-26T12:58:00Z</dcterms:modified>
</cp:coreProperties>
</file>